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AB" w:rsidRPr="0094776A" w:rsidRDefault="001D2CAB" w:rsidP="00D306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776A">
        <w:rPr>
          <w:rFonts w:ascii="Times New Roman" w:hAnsi="Times New Roman"/>
          <w:b/>
          <w:sz w:val="28"/>
          <w:szCs w:val="28"/>
          <w:lang w:val="ru-RU"/>
        </w:rPr>
        <w:t xml:space="preserve">Проверочный лист для осуществления профсоюзного контроля за соблюдением трудового законодательства и иных нормативных правовых актов, содержащих нормы трудового законодательства, </w:t>
      </w:r>
      <w:r w:rsidR="00A5295D" w:rsidRPr="0094776A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94776A">
        <w:rPr>
          <w:rFonts w:ascii="Times New Roman" w:hAnsi="Times New Roman"/>
          <w:b/>
          <w:sz w:val="28"/>
          <w:szCs w:val="28"/>
          <w:lang w:val="ru-RU"/>
        </w:rPr>
        <w:t xml:space="preserve"> условии коллективного договора</w:t>
      </w:r>
      <w:r w:rsidR="0094776A">
        <w:rPr>
          <w:rFonts w:ascii="Times New Roman" w:hAnsi="Times New Roman"/>
          <w:b/>
          <w:sz w:val="28"/>
          <w:szCs w:val="28"/>
          <w:lang w:val="ru-RU"/>
        </w:rPr>
        <w:t xml:space="preserve"> на 2021-23годы</w:t>
      </w:r>
    </w:p>
    <w:p w:rsidR="00D30637" w:rsidRPr="0094776A" w:rsidRDefault="00D30637" w:rsidP="00D306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4"/>
        <w:gridCol w:w="4544"/>
      </w:tblGrid>
      <w:tr w:rsidR="00A5295D" w:rsidRPr="00A5295D" w:rsidTr="007A1C99">
        <w:trPr>
          <w:cantSplit/>
          <w:trHeight w:val="1288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D" w:rsidRPr="00A5295D" w:rsidRDefault="0013511E" w:rsidP="00B95EB4">
            <w:pPr>
              <w:widowControl w:val="0"/>
              <w:tabs>
                <w:tab w:val="right" w:pos="5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5295D"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A5295D"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D" w:rsidRPr="007F1263" w:rsidRDefault="00A5295D" w:rsidP="0094776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5295D" w:rsidRPr="00A5295D" w:rsidTr="007A1C99">
        <w:trPr>
          <w:cantSplit/>
          <w:trHeight w:val="1288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D" w:rsidRPr="00A5295D" w:rsidRDefault="00A5295D" w:rsidP="00B95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(</w:t>
            </w:r>
            <w:r w:rsidR="00440BBB"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) проведения контрольного  мероприятия с заполнением проверочного листа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D" w:rsidRPr="007F1263" w:rsidRDefault="00A5295D" w:rsidP="0094776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35FA" w:rsidRPr="00A5295D" w:rsidTr="007A1C99">
        <w:trPr>
          <w:cantSplit/>
          <w:trHeight w:val="1288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FA" w:rsidRPr="00A5295D" w:rsidRDefault="002935FA" w:rsidP="002935FA">
            <w:pPr>
              <w:widowControl w:val="0"/>
              <w:tabs>
                <w:tab w:val="left" w:pos="2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фамилии и инициалы</w:t>
            </w:r>
          </w:p>
          <w:p w:rsidR="002935FA" w:rsidRPr="00A5295D" w:rsidRDefault="002935FA" w:rsidP="00293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 ко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ируемой </w:t>
            </w:r>
            <w:r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изации,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5FA" w:rsidRPr="007F1263" w:rsidRDefault="002935FA" w:rsidP="0094776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F1263" w:rsidRPr="00A5295D" w:rsidTr="007A1C99">
        <w:trPr>
          <w:cantSplit/>
          <w:trHeight w:val="976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3" w:rsidRPr="00A5295D" w:rsidRDefault="007F1263" w:rsidP="007F1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3" w:rsidRPr="007F1263" w:rsidRDefault="007F1263" w:rsidP="007F126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126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Альметьевская территориальная организация</w:t>
            </w:r>
            <w:r w:rsidR="0049516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работников дошк</w:t>
            </w:r>
            <w:r w:rsidR="00EA252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ольного образования</w:t>
            </w:r>
            <w:r w:rsidRPr="007F126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Общероссийского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7F126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рофсоюза образования</w:t>
            </w:r>
          </w:p>
        </w:tc>
      </w:tr>
      <w:tr w:rsidR="00A5295D" w:rsidRPr="00A5295D" w:rsidTr="007A1C99">
        <w:trPr>
          <w:cantSplit/>
          <w:trHeight w:val="647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D" w:rsidRPr="00A5295D" w:rsidRDefault="00A5295D" w:rsidP="00B95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</w:t>
            </w:r>
            <w:r w:rsidR="00B93D83"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контрольного мероприятия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D" w:rsidRPr="007F1263" w:rsidRDefault="00B93D83" w:rsidP="0094776A">
            <w:pPr>
              <w:widowControl w:val="0"/>
              <w:tabs>
                <w:tab w:val="left" w:leader="underscore" w:pos="1478"/>
                <w:tab w:val="left" w:leader="underscore" w:pos="1723"/>
                <w:tab w:val="left" w:leader="underscore" w:pos="2405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63">
              <w:rPr>
                <w:rFonts w:ascii="Times New Roman" w:eastAsia="Times New Roman" w:hAnsi="Times New Roman" w:cs="Times New Roman"/>
                <w:sz w:val="24"/>
                <w:szCs w:val="24"/>
              </w:rPr>
              <w:t>№____ от «___»________2022г.</w:t>
            </w:r>
          </w:p>
        </w:tc>
      </w:tr>
      <w:tr w:rsidR="00A5295D" w:rsidRPr="00A5295D" w:rsidTr="007A1C99">
        <w:trPr>
          <w:cantSplit/>
          <w:trHeight w:val="74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D" w:rsidRPr="00A5295D" w:rsidRDefault="00A5295D" w:rsidP="00B95EB4">
            <w:pPr>
              <w:widowControl w:val="0"/>
              <w:tabs>
                <w:tab w:val="left" w:pos="2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</w:t>
            </w:r>
            <w:r w:rsidR="007F126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фамилии и инициалы</w:t>
            </w:r>
          </w:p>
          <w:p w:rsidR="00A5295D" w:rsidRPr="00A5295D" w:rsidRDefault="00B95EB4" w:rsidP="007F1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 ко</w:t>
            </w:r>
            <w:r w:rsidR="00A5295D"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</w:t>
            </w:r>
            <w:r w:rsidR="007F1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ирующего </w:t>
            </w:r>
            <w:r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органа, проводящего</w:t>
            </w:r>
            <w:r w:rsidR="00A5295D"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мероприятие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D" w:rsidRPr="007F1263" w:rsidRDefault="007F1263" w:rsidP="007F126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126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Правовой инспектор труда                       Мушакова Гульназ Равилевна</w:t>
            </w:r>
          </w:p>
        </w:tc>
      </w:tr>
      <w:tr w:rsidR="00EF27F2" w:rsidRPr="00A5295D" w:rsidTr="007A1C99">
        <w:trPr>
          <w:cantSplit/>
          <w:trHeight w:val="487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7F2" w:rsidRPr="00A5295D" w:rsidRDefault="00EF27F2" w:rsidP="00B95EB4">
            <w:pPr>
              <w:widowControl w:val="0"/>
              <w:tabs>
                <w:tab w:val="left" w:pos="2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7F2" w:rsidRPr="00A5295D" w:rsidRDefault="007F1263" w:rsidP="0094776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«______»_____________________2022г.</w:t>
            </w:r>
          </w:p>
        </w:tc>
      </w:tr>
    </w:tbl>
    <w:p w:rsidR="000B600C" w:rsidRDefault="000B600C"/>
    <w:p w:rsidR="000B600C" w:rsidRDefault="00A5295D" w:rsidP="00B95EB4">
      <w:pPr>
        <w:widowControl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95D">
        <w:rPr>
          <w:rFonts w:ascii="Times New Roman" w:eastAsia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  <w:r w:rsidR="00963D38">
        <w:rPr>
          <w:rFonts w:ascii="Times New Roman" w:eastAsia="Times New Roman" w:hAnsi="Times New Roman" w:cs="Times New Roman"/>
          <w:sz w:val="28"/>
          <w:szCs w:val="28"/>
        </w:rPr>
        <w:t xml:space="preserve"> трудового законодательства и коллективного договора.</w:t>
      </w:r>
    </w:p>
    <w:p w:rsidR="006A6BFC" w:rsidRDefault="006A6BFC" w:rsidP="00B95EB4">
      <w:pPr>
        <w:widowControl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BFC" w:rsidRPr="006A6BFC" w:rsidRDefault="006A6BFC" w:rsidP="00271A21">
      <w:pPr>
        <w:pStyle w:val="ab"/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BFC">
        <w:rPr>
          <w:rFonts w:ascii="Times New Roman" w:eastAsia="Times New Roman" w:hAnsi="Times New Roman" w:cs="Times New Roman"/>
          <w:sz w:val="28"/>
          <w:szCs w:val="28"/>
        </w:rPr>
        <w:t>Вопросы по условию трудового договора и доп</w:t>
      </w:r>
      <w:r w:rsidR="00963D38">
        <w:rPr>
          <w:rFonts w:ascii="Times New Roman" w:eastAsia="Times New Roman" w:hAnsi="Times New Roman" w:cs="Times New Roman"/>
          <w:sz w:val="28"/>
          <w:szCs w:val="28"/>
        </w:rPr>
        <w:t xml:space="preserve">олнительных </w:t>
      </w:r>
      <w:bookmarkStart w:id="0" w:name="_GoBack"/>
      <w:bookmarkEnd w:id="0"/>
      <w:r w:rsidRPr="006A6BFC">
        <w:rPr>
          <w:rFonts w:ascii="Times New Roman" w:eastAsia="Times New Roman" w:hAnsi="Times New Roman" w:cs="Times New Roman"/>
          <w:sz w:val="28"/>
          <w:szCs w:val="28"/>
        </w:rPr>
        <w:t xml:space="preserve">соглашений к нему, аттестации, охране труда и др.:  </w:t>
      </w:r>
    </w:p>
    <w:p w:rsidR="006A6BFC" w:rsidRPr="006A6BFC" w:rsidRDefault="006A6BFC" w:rsidP="006A6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5772"/>
        <w:gridCol w:w="935"/>
        <w:gridCol w:w="965"/>
        <w:gridCol w:w="1077"/>
      </w:tblGrid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7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Вопросы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BFC" w:rsidRPr="00016C41" w:rsidTr="00271A21">
        <w:trPr>
          <w:jc w:val="center"/>
        </w:trPr>
        <w:tc>
          <w:tcPr>
            <w:tcW w:w="9571" w:type="dxa"/>
            <w:gridSpan w:val="5"/>
          </w:tcPr>
          <w:p w:rsidR="006A6BFC" w:rsidRPr="00016C41" w:rsidRDefault="006A6BFC" w:rsidP="006A6BFC">
            <w:pPr>
              <w:pStyle w:val="ab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Условия трудового договора</w:t>
            </w:r>
            <w:r w:rsidRPr="00016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рабочее время и время отдыха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договор содержит обязательные условия, содержащиеся в                      ст. 57 ТК РФ: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поименована в соответствии со штатным расписанием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 договор является срочным по времени действия в строгом соответствии с причинами, указанными в ст.59 ТК РФ, указана причина </w:t>
            </w: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срочности договора (на период отсутствия основного работника, на момент заключения договора работник является пенсионером по возрасту):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соответствии с законом и причина указана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соответствии с законом, но причина не указана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нарушении закона и причина не указана 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составных частях заработной платы (базовый оклад, должностной оклад, стимулирующие, компенсационные выплаты, доплаты, надбавки и поощрительные выплаты – указаны в рублях или содержит отсылочные нормы к Положению, которым установлен размер выплаты и условия ее начисления):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составные части заработной платы указаны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составные части заработной платы в конкретном размере указаны частично, но содержатся отсылочные нормы к Положениям об оплате труда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составные части заработной платы не указаны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режим рабочего времени и времени отдыха (продолжительность рабочей недели, выходные дни, особый режим работы, продолжительность основного отпуска, продолжительность и причина установления дополнительного отпуска):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рабочего места по условиям труда: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проведена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проведена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с Картой аттестации рабочего места работник ознакомлен под роспись: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договоры по содержанию не актуализированы: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неоднократно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Причины: (перечислить)</w:t>
            </w: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вызывает затруднения при актуализации трудовых договоров:</w:t>
            </w: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(перечислить)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помощь может быть оказана Профсоюзом при актуализации:</w:t>
            </w: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(перечислить)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составных частях заработной платы работник информируется путем выдачи расчетного листка: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772" w:type="dxa"/>
          </w:tcPr>
          <w:p w:rsidR="006A6BFC" w:rsidRPr="00016C41" w:rsidRDefault="006A6BFC" w:rsidP="00271A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были случаи задержки выплаты аванса, заработной платы:_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задержки выплаты заработной платы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причины)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трудовой деятельности работника передаются в ПФР в электронном виде, в установленные законодательством сроки, (в т.ч. с кодом выслуга лет): 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 нарушений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9571" w:type="dxa"/>
            <w:gridSpan w:val="5"/>
          </w:tcPr>
          <w:p w:rsidR="006A6BFC" w:rsidRPr="00016C41" w:rsidRDefault="006A6BFC" w:rsidP="006A6BFC">
            <w:pPr>
              <w:pStyle w:val="ab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Заработная плата на уровне МРОТ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 базовый оклад (тарифная ставка) по которым менее размера МРОТ по РФ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должности)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установленных компенсационных выплат выводится за пределы размера МРОТ (за особые условия труда, повышенный размер оплаты труда на работу в ночное время, повышенный размер оплаты труда за работу в выходные, праздничные дни)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Пояснить ситуацию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(ситуация)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установления оклада (тарифной ставки) данной категории работников в размере МРОТ РФ за счет средств муниципалитета: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должности (ссылка на НПА муниципального  органа)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(должности)</w:t>
            </w:r>
          </w:p>
        </w:tc>
      </w:tr>
      <w:tr w:rsidR="006A6BFC" w:rsidRPr="00016C41" w:rsidTr="00271A21">
        <w:trPr>
          <w:jc w:val="center"/>
        </w:trPr>
        <w:tc>
          <w:tcPr>
            <w:tcW w:w="9571" w:type="dxa"/>
            <w:gridSpan w:val="5"/>
          </w:tcPr>
          <w:p w:rsidR="006A6BFC" w:rsidRPr="00016C41" w:rsidRDefault="006A6BFC" w:rsidP="006A6BFC">
            <w:pPr>
              <w:pStyle w:val="ab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Выполнение обязательств по охране труда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рабочие места аттестованы по условиям труда: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мероприятия: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ознакомлен под роспись с Картой аттестации рабочего места по условиям труда: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trHeight w:val="602"/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аттестации рабочего места по условиям труда установлена доплата: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работников)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и дни дополнительного оплачиваемого отпуска: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работников)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аттестации рабочих мест по условиям труда сформулированы мероприятия по достижению оптимальных условий труда: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медицинские осмотры работников проводятся на регулярной основе за счет средств Работодателя: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мероприятия потребовали дополнительной оплаты: 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мероприятия)</w:t>
            </w:r>
          </w:p>
        </w:tc>
      </w:tr>
      <w:tr w:rsidR="006A6BFC" w:rsidRPr="00016C41" w:rsidTr="00271A21">
        <w:trPr>
          <w:jc w:val="center"/>
        </w:trPr>
        <w:tc>
          <w:tcPr>
            <w:tcW w:w="9571" w:type="dxa"/>
            <w:gridSpan w:val="5"/>
          </w:tcPr>
          <w:p w:rsidR="006A6BFC" w:rsidRPr="00016C41" w:rsidRDefault="006A6BFC" w:rsidP="006A6BFC">
            <w:pPr>
              <w:pStyle w:val="ab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Реализация иных обязательств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С нормами коллективного договора работник ознакомлен под роспись: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коллективного договора регулярно актуализируются по содержанию на предмет соответствия законодательству: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последней актуализации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специалистов, заключивших трудовые договоры в 2022 г.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(указать кол-во) 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 w:val="restart"/>
          </w:tcPr>
          <w:p w:rsidR="006A6BFC" w:rsidRPr="00016C41" w:rsidRDefault="006A6BFC" w:rsidP="00271A21">
            <w:pPr>
              <w:widowControl w:val="0"/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Оказана мера социальной поддержки молодому специалисту:</w:t>
            </w:r>
          </w:p>
        </w:tc>
        <w:tc>
          <w:tcPr>
            <w:tcW w:w="93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(перечислить)</w:t>
            </w:r>
          </w:p>
        </w:tc>
      </w:tr>
      <w:tr w:rsidR="006A6BFC" w:rsidRPr="00016C41" w:rsidTr="00271A21">
        <w:trPr>
          <w:jc w:val="center"/>
        </w:trPr>
        <w:tc>
          <w:tcPr>
            <w:tcW w:w="822" w:type="dxa"/>
            <w:vMerge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977" w:type="dxa"/>
            <w:gridSpan w:val="3"/>
          </w:tcPr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tabs>
                <w:tab w:val="left" w:pos="2510"/>
              </w:tabs>
              <w:ind w:right="1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FC" w:rsidRPr="00016C41" w:rsidRDefault="006A6BFC" w:rsidP="006A6B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</w:p>
        </w:tc>
      </w:tr>
    </w:tbl>
    <w:p w:rsidR="006A6BFC" w:rsidRDefault="006A6BFC" w:rsidP="00B95EB4">
      <w:pPr>
        <w:widowControl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EB4" w:rsidRPr="006A6BFC" w:rsidRDefault="006A6BFC" w:rsidP="006A6B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FC">
        <w:rPr>
          <w:rFonts w:ascii="Times New Roman" w:hAnsi="Times New Roman" w:cs="Times New Roman"/>
          <w:sz w:val="28"/>
          <w:szCs w:val="28"/>
        </w:rPr>
        <w:t>Вопросы по Коллективному договору</w:t>
      </w:r>
      <w:r w:rsidRPr="006A6BF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A6B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6"/>
        <w:gridCol w:w="4076"/>
        <w:gridCol w:w="1981"/>
        <w:gridCol w:w="981"/>
        <w:gridCol w:w="905"/>
        <w:gridCol w:w="1843"/>
      </w:tblGrid>
      <w:tr w:rsidR="003156C9" w:rsidRPr="000B600C" w:rsidTr="003156C9">
        <w:tc>
          <w:tcPr>
            <w:tcW w:w="846" w:type="dxa"/>
            <w:vMerge w:val="restart"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076" w:type="dxa"/>
            <w:vMerge w:val="restart"/>
            <w:vAlign w:val="center"/>
          </w:tcPr>
          <w:p w:rsidR="003156C9" w:rsidRPr="000B600C" w:rsidRDefault="003156C9" w:rsidP="00E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отражающие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Коллективного договора</w:t>
            </w:r>
          </w:p>
        </w:tc>
        <w:tc>
          <w:tcPr>
            <w:tcW w:w="1981" w:type="dxa"/>
            <w:vMerge w:val="restart"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3729" w:type="dxa"/>
            <w:gridSpan w:val="3"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156C9" w:rsidRPr="000B600C" w:rsidTr="003156C9">
        <w:tc>
          <w:tcPr>
            <w:tcW w:w="846" w:type="dxa"/>
            <w:vMerge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5" w:type="dxa"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3156C9" w:rsidRDefault="003156C9" w:rsidP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C9" w:rsidRDefault="003156C9" w:rsidP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C9" w:rsidRDefault="003156C9" w:rsidP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C9" w:rsidRPr="000B600C" w:rsidRDefault="003156C9" w:rsidP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Примечание</w:t>
            </w:r>
          </w:p>
        </w:tc>
      </w:tr>
      <w:tr w:rsidR="003156C9" w:rsidRPr="000B600C" w:rsidTr="003156C9">
        <w:tc>
          <w:tcPr>
            <w:tcW w:w="846" w:type="dxa"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vAlign w:val="center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156C9" w:rsidRPr="000B600C" w:rsidRDefault="003156C9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6C9" w:rsidRPr="000B600C" w:rsidTr="003156C9">
        <w:tc>
          <w:tcPr>
            <w:tcW w:w="10632" w:type="dxa"/>
            <w:gridSpan w:val="6"/>
            <w:vAlign w:val="center"/>
          </w:tcPr>
          <w:p w:rsidR="003156C9" w:rsidRPr="00916AD1" w:rsidRDefault="003156C9" w:rsidP="003156C9">
            <w:pPr>
              <w:pStyle w:val="ab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16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Соблюдение Коллективного договора </w:t>
            </w:r>
            <w:r w:rsidRPr="00916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работодател</w:t>
            </w:r>
            <w:r w:rsidRPr="00916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ем</w:t>
            </w: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Согласование с профсоюзным комитетом  вопрос</w:t>
            </w:r>
            <w:r w:rsidRPr="00953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, затрагивающи</w:t>
            </w:r>
            <w:r w:rsidRPr="00953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права и интересы работников:</w:t>
            </w:r>
            <w:r w:rsidRPr="00953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1" w:type="dxa"/>
            <w:vMerge w:val="restart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П.2.22. Коллективного договора на 2021-23гг. 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 w:val="restart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FF57EC">
            <w:pPr>
              <w:pStyle w:val="31"/>
              <w:tabs>
                <w:tab w:val="num" w:pos="23"/>
              </w:tabs>
              <w:ind w:left="23" w:firstLine="0"/>
              <w:jc w:val="both"/>
            </w:pPr>
            <w:r>
              <w:t xml:space="preserve">Об </w:t>
            </w:r>
            <w:r w:rsidRPr="009539C8">
              <w:t>установлени</w:t>
            </w:r>
            <w:r>
              <w:t>и</w:t>
            </w:r>
            <w:r w:rsidRPr="009539C8">
              <w:t xml:space="preserve"> перечня должностей работников с ненормированным рабочим днем (статья 101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к присвоению почетных званий (статья 191 ТК РФ)</w:t>
            </w:r>
          </w:p>
        </w:tc>
        <w:tc>
          <w:tcPr>
            <w:tcW w:w="1981" w:type="dxa"/>
            <w:vMerge w:val="restart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к награждению отраслевыми наградами и иными наградами (статья 191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совместного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ходатайстве в связи с присвоением почетных званий, награждении ведомственными и другими наградами членов профсоюза, профактива, выборных профсоюзных работников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повышенной заработной платы за вредные и (или) опасные и иные особые условия труда </w:t>
            </w:r>
            <w:r w:rsidRPr="009539C8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9539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147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,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выплат стимулирующего характера </w:t>
            </w:r>
            <w:r w:rsidRPr="009539C8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статьи 135,</w:t>
            </w:r>
            <w:r w:rsidRPr="009539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144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расторжени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 с работниками, являющимися членами Профсоюза, по инициативе работодателя (ст.82, 374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оплаты труда работников, включая порядок стимулирования труда в организации (статья 144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внутреннего трудового распорядка (статья 190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сменности </w:t>
            </w:r>
            <w:r w:rsidRPr="009539C8">
              <w:rPr>
                <w:rFonts w:ascii="Times New Roman" w:hAnsi="Times New Roman" w:cs="Times New Roman"/>
                <w:iCs/>
                <w:sz w:val="24"/>
                <w:szCs w:val="24"/>
              </w:rPr>
              <w:t>(статья 103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сроков выплаты заработной платы работникам </w:t>
            </w:r>
            <w:r w:rsidRPr="009539C8">
              <w:rPr>
                <w:rFonts w:ascii="Times New Roman" w:hAnsi="Times New Roman" w:cs="Times New Roman"/>
                <w:iCs/>
                <w:sz w:val="24"/>
                <w:szCs w:val="24"/>
              </w:rPr>
              <w:t>(статья 136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к сверхурочным работам (статья 99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выходные и нерабочие праздничные дни (статья 113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pStyle w:val="31"/>
              <w:tabs>
                <w:tab w:val="num" w:pos="786"/>
              </w:tabs>
              <w:ind w:left="8" w:firstLine="0"/>
              <w:jc w:val="both"/>
            </w:pPr>
            <w:r>
              <w:t xml:space="preserve">Об </w:t>
            </w:r>
            <w:r w:rsidRPr="009539C8">
              <w:t>установлени</w:t>
            </w:r>
            <w:r>
              <w:t>и</w:t>
            </w:r>
            <w:r w:rsidRPr="009539C8">
              <w:t xml:space="preserve"> очередности предоставления отпусков </w:t>
            </w:r>
            <w:r w:rsidRPr="009539C8">
              <w:rPr>
                <w:iCs/>
              </w:rPr>
              <w:t>(статья 123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</w:t>
            </w:r>
            <w:r w:rsidRPr="009539C8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решений о режиме работы в период отмены образовательного процесса по санитарно-эпидемиологическим, климатическим и другим основаниям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39C8">
              <w:rPr>
                <w:rFonts w:ascii="Times New Roman" w:hAnsi="Times New Roman" w:cs="Times New Roman"/>
                <w:iCs/>
                <w:sz w:val="24"/>
                <w:szCs w:val="24"/>
              </w:rPr>
              <w:t>статья 100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проведения специальной оценки условий труда (</w:t>
            </w:r>
            <w:r w:rsidRPr="009539C8">
              <w:rPr>
                <w:rFonts w:ascii="Times New Roman" w:hAnsi="Times New Roman" w:cs="Times New Roman"/>
                <w:iCs/>
                <w:sz w:val="24"/>
                <w:szCs w:val="24"/>
              </w:rPr>
              <w:t>статья 22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 в образовательной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</w:t>
            </w:r>
            <w:r w:rsidRPr="009539C8">
              <w:rPr>
                <w:rFonts w:ascii="Times New Roman" w:hAnsi="Times New Roman" w:cs="Times New Roman"/>
                <w:iCs/>
                <w:sz w:val="24"/>
                <w:szCs w:val="24"/>
              </w:rPr>
              <w:t>статья 82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урегулированию споров между участниками образовательных отношений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нормативных актов организации, закрепляющих нормы профессиональной этики педагогических работников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pStyle w:val="31"/>
              <w:ind w:left="8" w:firstLine="0"/>
              <w:jc w:val="both"/>
            </w:pPr>
            <w:r>
              <w:t xml:space="preserve">Об </w:t>
            </w:r>
            <w:r w:rsidRPr="009539C8">
              <w:t>изменени</w:t>
            </w:r>
            <w:r>
              <w:t>и</w:t>
            </w:r>
            <w:r w:rsidRPr="009539C8">
              <w:t xml:space="preserve"> условий труда (</w:t>
            </w:r>
            <w:r w:rsidRPr="009539C8">
              <w:rPr>
                <w:iCs/>
              </w:rPr>
              <w:t>статья 74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pStyle w:val="31"/>
              <w:ind w:left="8" w:firstLine="0"/>
              <w:jc w:val="both"/>
            </w:pPr>
            <w:r>
              <w:t xml:space="preserve">О </w:t>
            </w:r>
            <w:r w:rsidRPr="009539C8">
              <w:t>создани</w:t>
            </w:r>
            <w:r>
              <w:t>и</w:t>
            </w:r>
            <w:r w:rsidRPr="009539C8">
              <w:t xml:space="preserve"> комиссии по охране труда (ст. 218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дополнительного оплачиваемого отпуска (ст.117 ТК РФ), размеров доплат за работу во вредных и (или) опасных условиях труда (ст. 147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72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и снятие дисциплинарного взыскания до истечения 1 года со дня его применения (ст.193, 194 ТК РФ)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  <w:vMerge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6C9" w:rsidRPr="009539C8" w:rsidRDefault="003156C9" w:rsidP="00EA252F">
            <w:pPr>
              <w:pStyle w:val="31"/>
              <w:tabs>
                <w:tab w:val="num" w:pos="786"/>
              </w:tabs>
              <w:ind w:left="8" w:firstLine="0"/>
              <w:jc w:val="both"/>
            </w:pPr>
            <w:r>
              <w:t xml:space="preserve">по </w:t>
            </w:r>
            <w:r w:rsidRPr="009539C8">
              <w:t>вопрос</w:t>
            </w:r>
            <w:r>
              <w:t>ам</w:t>
            </w:r>
            <w:r w:rsidRPr="009539C8">
              <w:t xml:space="preserve"> рабочего времени и времени отдыха работников</w:t>
            </w:r>
          </w:p>
        </w:tc>
        <w:tc>
          <w:tcPr>
            <w:tcW w:w="1981" w:type="dxa"/>
            <w:vMerge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ли мнение профсоюзного комитета при расторжении трудового договора работника – члена профсоюза по инициативе работодателя по пп.2,3 и 5 ч.1 ст. 81 ТК РФ 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П. 2.11. Коллективного договора </w:t>
            </w:r>
            <w:r w:rsidR="00FC096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Обеспечивается ли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(не менее 4 часов в неделю) с сохранением среднего заработка.</w:t>
            </w:r>
          </w:p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П.2.10. Коллективного договора </w:t>
            </w:r>
            <w:r w:rsidR="00FC09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9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Обеспечиваются ли преимущественным правом на оставление на работе при сокращении штатов работники с более высокой производительностью труда и квалификацией. 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П.2.9. Коллективного договора </w:t>
            </w:r>
            <w:r w:rsidR="00FC09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упрощенная аттестация педагогических работников 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Коллективному договору </w:t>
            </w:r>
            <w:r w:rsidR="00FC09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на 2021-23гг. 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Проводится ли согласованная политика в области развития спорта, организации отдыха сотрудников и </w:t>
            </w:r>
            <w:r w:rsidRPr="00953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семейного отдыха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П.5.6. Коллективного договора </w:t>
            </w:r>
            <w:r w:rsidR="00FC09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Разъясняется ли работникам о Программе негосударственного пенсионного обеспечения работников образования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П.7.2. Коллективного договора </w:t>
            </w:r>
            <w:r w:rsidR="00FC09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9C8">
              <w:rPr>
                <w:rFonts w:ascii="Times New Roman" w:hAnsi="Times New Roman"/>
                <w:sz w:val="24"/>
                <w:szCs w:val="24"/>
                <w:lang w:val="ru-RU"/>
              </w:rPr>
              <w:t>В целях социальной защиты работников образовательной организации, в пределах отпущенных средств, стороны договорились предоставить следующие льготы и гарантии: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П.6.1. Коллективного договора </w:t>
            </w:r>
            <w:r w:rsidR="00FC09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на 2021-23гг.</w:t>
            </w:r>
            <w:r w:rsidR="00FC09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3156C9" w:rsidRPr="009539C8" w:rsidRDefault="003156C9" w:rsidP="00EA252F">
            <w:pPr>
              <w:pStyle w:val="a8"/>
            </w:pPr>
            <w:r w:rsidRPr="009539C8">
              <w:t>Предоставл</w:t>
            </w:r>
            <w:r>
              <w:t xml:space="preserve">ение </w:t>
            </w:r>
            <w:r w:rsidRPr="009539C8">
              <w:t>работникам организации - женщинам, имеющим детей в возрасте до 16 лет за полный отработанный месяц без больничного листа,  очередного, ученического отпусков,   отпуска без сохранения заработной платы,  и иных оплачиваемых выходных дней не менее 2-х часов свободного от работы времени в неделю или одного свободного дня в месяц полностью оплачиваемые.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П.6.1.1. Коллективного договора</w:t>
            </w:r>
            <w:r w:rsidR="00FC09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pStyle w:val="a6"/>
              <w:ind w:firstLine="23"/>
              <w:rPr>
                <w:color w:val="000000"/>
                <w:sz w:val="24"/>
                <w:szCs w:val="24"/>
                <w:lang w:val="ru-RU"/>
              </w:rPr>
            </w:pPr>
            <w:r w:rsidRPr="009539C8">
              <w:rPr>
                <w:color w:val="000000"/>
                <w:sz w:val="24"/>
                <w:szCs w:val="24"/>
                <w:lang w:val="ru-RU"/>
              </w:rPr>
              <w:t>Предоставл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ение </w:t>
            </w:r>
            <w:r w:rsidRPr="009539C8">
              <w:rPr>
                <w:color w:val="000000"/>
                <w:sz w:val="24"/>
                <w:szCs w:val="24"/>
                <w:lang w:val="ru-RU"/>
              </w:rPr>
              <w:t>оплачиваемы</w:t>
            </w:r>
            <w:r>
              <w:rPr>
                <w:color w:val="000000"/>
                <w:sz w:val="24"/>
                <w:szCs w:val="24"/>
                <w:lang w:val="ru-RU"/>
              </w:rPr>
              <w:t>х</w:t>
            </w:r>
            <w:r w:rsidRPr="009539C8">
              <w:rPr>
                <w:color w:val="000000"/>
                <w:sz w:val="24"/>
                <w:szCs w:val="24"/>
                <w:lang w:val="ru-RU"/>
              </w:rPr>
              <w:t xml:space="preserve"> свободны</w:t>
            </w:r>
            <w:r>
              <w:rPr>
                <w:color w:val="000000"/>
                <w:sz w:val="24"/>
                <w:szCs w:val="24"/>
                <w:lang w:val="ru-RU"/>
              </w:rPr>
              <w:t>х</w:t>
            </w:r>
            <w:r w:rsidRPr="009539C8">
              <w:rPr>
                <w:color w:val="000000"/>
                <w:sz w:val="24"/>
                <w:szCs w:val="24"/>
                <w:lang w:val="ru-RU"/>
              </w:rPr>
              <w:t xml:space="preserve"> дн</w:t>
            </w:r>
            <w:r>
              <w:rPr>
                <w:color w:val="000000"/>
                <w:sz w:val="24"/>
                <w:szCs w:val="24"/>
                <w:lang w:val="ru-RU"/>
              </w:rPr>
              <w:t>ей</w:t>
            </w:r>
            <w:r w:rsidRPr="009539C8">
              <w:rPr>
                <w:color w:val="000000"/>
                <w:sz w:val="24"/>
                <w:szCs w:val="24"/>
                <w:lang w:val="ru-RU"/>
              </w:rPr>
              <w:t xml:space="preserve"> по следующим причинам:</w:t>
            </w:r>
          </w:p>
          <w:p w:rsidR="003156C9" w:rsidRPr="009539C8" w:rsidRDefault="003156C9" w:rsidP="009539C8">
            <w:pPr>
              <w:pStyle w:val="a6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9539C8">
              <w:rPr>
                <w:color w:val="000000"/>
                <w:sz w:val="24"/>
                <w:szCs w:val="24"/>
                <w:lang w:val="ru-RU"/>
              </w:rPr>
              <w:t>- бракосочетание работника - три рабочих дня;</w:t>
            </w:r>
          </w:p>
          <w:p w:rsidR="003156C9" w:rsidRPr="009539C8" w:rsidRDefault="003156C9" w:rsidP="009539C8">
            <w:pPr>
              <w:pStyle w:val="a6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9539C8">
              <w:rPr>
                <w:color w:val="000000"/>
                <w:sz w:val="24"/>
                <w:szCs w:val="24"/>
                <w:lang w:val="ru-RU"/>
              </w:rPr>
              <w:t>- бракосочетание детей - один рабочий день;</w:t>
            </w:r>
          </w:p>
          <w:p w:rsidR="003156C9" w:rsidRPr="009539C8" w:rsidRDefault="003156C9" w:rsidP="009539C8">
            <w:pPr>
              <w:pStyle w:val="a6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9539C8">
              <w:rPr>
                <w:color w:val="000000"/>
                <w:sz w:val="24"/>
                <w:szCs w:val="24"/>
                <w:lang w:val="ru-RU"/>
              </w:rPr>
              <w:t>- родителям первоклассников - 1 сентября (при совпадении с выходным днем, предоставляется в другой день месяца);</w:t>
            </w:r>
          </w:p>
          <w:p w:rsidR="003156C9" w:rsidRPr="009539C8" w:rsidRDefault="003156C9" w:rsidP="009539C8">
            <w:pPr>
              <w:pStyle w:val="a6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9539C8">
              <w:rPr>
                <w:color w:val="000000"/>
                <w:sz w:val="24"/>
                <w:szCs w:val="24"/>
                <w:lang w:val="ru-RU"/>
              </w:rPr>
              <w:t>- родителям выпускников в день последнего звонка (при совпадении с выходным днем, предоставляется в другой день месяца);</w:t>
            </w:r>
          </w:p>
          <w:p w:rsidR="003156C9" w:rsidRPr="009539C8" w:rsidRDefault="003156C9" w:rsidP="009539C8">
            <w:pPr>
              <w:pStyle w:val="a6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9539C8">
              <w:rPr>
                <w:color w:val="000000"/>
                <w:sz w:val="24"/>
                <w:szCs w:val="24"/>
                <w:lang w:val="ru-RU"/>
              </w:rPr>
              <w:t>- смерть детей, родителей, супруга, супруги - три рабочих дня;</w:t>
            </w:r>
          </w:p>
          <w:p w:rsidR="003156C9" w:rsidRPr="009539C8" w:rsidRDefault="003156C9" w:rsidP="009539C8">
            <w:pPr>
              <w:pStyle w:val="a6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9539C8">
              <w:rPr>
                <w:color w:val="000000"/>
                <w:sz w:val="24"/>
                <w:szCs w:val="24"/>
                <w:lang w:val="ru-RU"/>
              </w:rPr>
              <w:t>- переезд на новое место жительства (жилье, приобретенное в собственность) - два рабочих дня;</w:t>
            </w:r>
          </w:p>
          <w:p w:rsidR="003156C9" w:rsidRPr="009539C8" w:rsidRDefault="003156C9" w:rsidP="009539C8">
            <w:pPr>
              <w:pStyle w:val="a6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9539C8">
              <w:rPr>
                <w:color w:val="000000"/>
                <w:sz w:val="24"/>
                <w:szCs w:val="24"/>
                <w:lang w:val="ru-RU"/>
              </w:rPr>
              <w:t>- проводы сына на службу в армию - один рабочий день;</w:t>
            </w:r>
          </w:p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- юбилярам: женщинам 50, 55, 60 лет; мужчинам 50, 60, 65 лет – один рабочий день;</w:t>
            </w:r>
          </w:p>
          <w:p w:rsidR="003156C9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- работникам, имеющим родителей в возрасте 80 лет и старше– один рабочий день в квартал.</w:t>
            </w:r>
          </w:p>
          <w:p w:rsidR="003156C9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(указать другие случай по КД)</w:t>
            </w:r>
          </w:p>
          <w:p w:rsidR="003156C9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C9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C9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C9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C9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П.6.1.2. Коллективного договора </w:t>
            </w:r>
            <w:r w:rsidR="00FC09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76" w:type="dxa"/>
          </w:tcPr>
          <w:p w:rsidR="003156C9" w:rsidRPr="009539C8" w:rsidRDefault="003156C9" w:rsidP="00EA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организации, проработавшим в течение учебного года без листа нетрудоспособности, дополнительного оплачиваемого отпуска в количестве 3 рабочих дней (ст.116 ТК РФ). 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П.6.1.3. Коллективного договора на 2021-23гг. 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3156C9" w:rsidRPr="009539C8" w:rsidRDefault="003156C9" w:rsidP="00371E9C">
            <w:pPr>
              <w:pStyle w:val="a6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Предоставление дополнительного оплачиваемого отпуска н</w:t>
            </w:r>
            <w:r w:rsidRPr="009539C8">
              <w:rPr>
                <w:color w:val="000000"/>
                <w:sz w:val="24"/>
                <w:szCs w:val="24"/>
                <w:lang w:val="ru-RU"/>
              </w:rPr>
              <w:t xml:space="preserve">еосвобожденному председателю первичной профсоюзной организации в количестве </w:t>
            </w:r>
            <w:r w:rsidRPr="003156C9">
              <w:rPr>
                <w:color w:val="7030A0"/>
                <w:sz w:val="24"/>
                <w:szCs w:val="24"/>
                <w:lang w:val="ru-RU"/>
              </w:rPr>
              <w:t xml:space="preserve">____ </w:t>
            </w:r>
            <w:r w:rsidRPr="00A64044">
              <w:rPr>
                <w:sz w:val="24"/>
                <w:szCs w:val="24"/>
                <w:lang w:val="ru-RU"/>
              </w:rPr>
              <w:t>календарных дней</w:t>
            </w:r>
            <w:r w:rsidRPr="003156C9">
              <w:rPr>
                <w:color w:val="7030A0"/>
                <w:sz w:val="24"/>
                <w:szCs w:val="24"/>
                <w:lang w:val="ru-RU"/>
              </w:rPr>
              <w:t xml:space="preserve"> </w:t>
            </w:r>
            <w:r w:rsidRPr="009539C8">
              <w:rPr>
                <w:color w:val="000000"/>
                <w:sz w:val="24"/>
                <w:szCs w:val="24"/>
                <w:lang w:val="ru-RU"/>
              </w:rPr>
              <w:t>(ст.116 ТК РФ).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П.6.1.4.  Коллективного договора 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3156C9" w:rsidRPr="009539C8" w:rsidRDefault="003156C9" w:rsidP="0072437B">
            <w:pPr>
              <w:pStyle w:val="a6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Осуществление не</w:t>
            </w:r>
            <w:r w:rsidRPr="009539C8">
              <w:rPr>
                <w:color w:val="000000"/>
                <w:sz w:val="24"/>
                <w:szCs w:val="24"/>
                <w:lang w:val="ru-RU"/>
              </w:rPr>
              <w:t>освобожденному председателю пе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рвичной профсоюзной организации выплаты  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П.6.1.5. Коллективного договора 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</w:tcPr>
          <w:p w:rsidR="003156C9" w:rsidRPr="009539C8" w:rsidRDefault="003156C9" w:rsidP="003156C9">
            <w:pPr>
              <w:pStyle w:val="a6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материального вознаграждение </w:t>
            </w:r>
            <w:r w:rsidRPr="009539C8">
              <w:rPr>
                <w:sz w:val="24"/>
                <w:szCs w:val="24"/>
                <w:lang w:val="ru-RU"/>
              </w:rPr>
              <w:t>работникам  образовательной организации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старости, проработавшим в системе образования Альмет</w:t>
            </w:r>
            <w:r>
              <w:rPr>
                <w:sz w:val="24"/>
                <w:szCs w:val="24"/>
                <w:lang w:val="ru-RU"/>
              </w:rPr>
              <w:t>ьевского муниципального района ____</w:t>
            </w:r>
            <w:r w:rsidRPr="009539C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9C8">
              <w:rPr>
                <w:sz w:val="24"/>
                <w:szCs w:val="24"/>
                <w:lang w:val="ru-RU"/>
              </w:rPr>
              <w:t>и более лет</w:t>
            </w:r>
            <w:r>
              <w:rPr>
                <w:sz w:val="24"/>
                <w:szCs w:val="24"/>
                <w:lang w:val="ru-RU"/>
              </w:rPr>
              <w:t xml:space="preserve"> (период по КД)</w:t>
            </w:r>
            <w:r w:rsidRPr="009539C8">
              <w:rPr>
                <w:sz w:val="24"/>
                <w:szCs w:val="24"/>
                <w:lang w:val="ru-RU"/>
              </w:rPr>
              <w:t xml:space="preserve">, в размере базового оклада, менее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9539C8">
              <w:rPr>
                <w:sz w:val="24"/>
                <w:szCs w:val="24"/>
                <w:lang w:val="ru-RU"/>
              </w:rPr>
              <w:t xml:space="preserve"> лет </w:t>
            </w:r>
            <w:r>
              <w:rPr>
                <w:sz w:val="24"/>
                <w:szCs w:val="24"/>
                <w:lang w:val="ru-RU"/>
              </w:rPr>
              <w:t xml:space="preserve">(период по КД) </w:t>
            </w:r>
            <w:r w:rsidRPr="009539C8">
              <w:rPr>
                <w:sz w:val="24"/>
                <w:szCs w:val="24"/>
                <w:lang w:val="ru-RU"/>
              </w:rPr>
              <w:t xml:space="preserve">– половину базового оклада. 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П.6.1.6. Коллективного договора 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6" w:type="dxa"/>
          </w:tcPr>
          <w:p w:rsidR="003156C9" w:rsidRPr="009539C8" w:rsidRDefault="003156C9" w:rsidP="003156C9">
            <w:pPr>
              <w:pStyle w:val="a6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</w:t>
            </w:r>
            <w:r w:rsidRPr="009539C8">
              <w:rPr>
                <w:sz w:val="24"/>
                <w:szCs w:val="24"/>
                <w:lang w:val="ru-RU"/>
              </w:rPr>
              <w:t>работникам материальн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9539C8">
              <w:rPr>
                <w:sz w:val="24"/>
                <w:szCs w:val="24"/>
                <w:lang w:val="ru-RU"/>
              </w:rPr>
              <w:t xml:space="preserve"> вознаграждени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539C8">
              <w:rPr>
                <w:sz w:val="24"/>
                <w:szCs w:val="24"/>
                <w:lang w:val="ru-RU"/>
              </w:rPr>
              <w:t xml:space="preserve"> в сумме </w:t>
            </w:r>
            <w:r>
              <w:rPr>
                <w:sz w:val="24"/>
                <w:szCs w:val="24"/>
                <w:lang w:val="ru-RU"/>
              </w:rPr>
              <w:t>_________</w:t>
            </w:r>
            <w:r w:rsidRPr="009539C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3156C9">
              <w:rPr>
                <w:color w:val="7030A0"/>
                <w:sz w:val="24"/>
                <w:szCs w:val="24"/>
                <w:lang w:val="ru-RU"/>
              </w:rPr>
              <w:t>руб.</w:t>
            </w:r>
            <w:r>
              <w:rPr>
                <w:color w:val="7030A0"/>
                <w:sz w:val="24"/>
                <w:szCs w:val="24"/>
                <w:lang w:val="ru-RU"/>
              </w:rPr>
              <w:t xml:space="preserve"> </w:t>
            </w:r>
            <w:r w:rsidRPr="003156C9">
              <w:rPr>
                <w:sz w:val="24"/>
                <w:szCs w:val="24"/>
                <w:lang w:val="ru-RU"/>
              </w:rPr>
              <w:t>(сумма по КД)</w:t>
            </w:r>
            <w:r w:rsidRPr="009539C8">
              <w:rPr>
                <w:sz w:val="24"/>
                <w:szCs w:val="24"/>
                <w:lang w:val="ru-RU"/>
              </w:rPr>
              <w:t xml:space="preserve"> к юбилейным датам (50 лет, 55 лет, 60 лет – женщины, 50 лет, 60 лет, 65 лет – мужчины), проработавшим в системе образования Альметьевского муниципального района </w:t>
            </w:r>
            <w:r>
              <w:rPr>
                <w:sz w:val="24"/>
                <w:szCs w:val="24"/>
                <w:lang w:val="ru-RU"/>
              </w:rPr>
              <w:t>______</w:t>
            </w:r>
            <w:r w:rsidRPr="009539C8">
              <w:rPr>
                <w:sz w:val="24"/>
                <w:szCs w:val="24"/>
                <w:lang w:val="ru-RU"/>
              </w:rPr>
              <w:t xml:space="preserve"> и более лет</w:t>
            </w:r>
            <w:r>
              <w:rPr>
                <w:sz w:val="24"/>
                <w:szCs w:val="24"/>
                <w:lang w:val="ru-RU"/>
              </w:rPr>
              <w:t xml:space="preserve"> (период по КД)</w:t>
            </w:r>
            <w:r w:rsidRPr="009539C8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П.6.1.7. Коллективного договора 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pStyle w:val="31"/>
              <w:ind w:left="0" w:firstLine="0"/>
              <w:jc w:val="both"/>
            </w:pPr>
            <w:r w:rsidRPr="009539C8">
      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      </w:r>
          </w:p>
          <w:p w:rsidR="003156C9" w:rsidRPr="009539C8" w:rsidRDefault="003156C9" w:rsidP="009539C8">
            <w:pPr>
              <w:pStyle w:val="31"/>
              <w:numPr>
                <w:ilvl w:val="0"/>
                <w:numId w:val="9"/>
              </w:numPr>
              <w:ind w:left="0" w:firstLine="23"/>
              <w:jc w:val="both"/>
            </w:pPr>
            <w:r w:rsidRPr="009539C8">
              <w:lastRenderedPageBreak/>
              <w:t>сокращение численности или штата работников организации (</w:t>
            </w:r>
            <w:r w:rsidRPr="009539C8">
              <w:rPr>
                <w:iCs/>
              </w:rPr>
              <w:t>статьи 81, 82, 373 ТК РФ)</w:t>
            </w:r>
            <w:r w:rsidRPr="009539C8">
              <w:t>;</w:t>
            </w:r>
          </w:p>
          <w:p w:rsidR="003156C9" w:rsidRPr="009539C8" w:rsidRDefault="003156C9" w:rsidP="009539C8">
            <w:pPr>
              <w:pStyle w:val="31"/>
              <w:numPr>
                <w:ilvl w:val="0"/>
                <w:numId w:val="9"/>
              </w:numPr>
              <w:ind w:left="0" w:firstLine="0"/>
              <w:jc w:val="both"/>
            </w:pPr>
            <w:r w:rsidRPr="009539C8">
      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      </w:r>
            <w:r w:rsidRPr="009539C8">
              <w:rPr>
                <w:iCs/>
              </w:rPr>
              <w:t>статьи 81, 82, 373 ТК РФ)</w:t>
            </w:r>
            <w:r w:rsidRPr="009539C8">
              <w:t>;</w:t>
            </w:r>
          </w:p>
          <w:p w:rsidR="003156C9" w:rsidRPr="009539C8" w:rsidRDefault="003156C9" w:rsidP="009539C8">
            <w:pPr>
              <w:pStyle w:val="31"/>
              <w:autoSpaceDE w:val="0"/>
              <w:autoSpaceDN w:val="0"/>
              <w:adjustRightInd w:val="0"/>
              <w:ind w:left="0" w:firstLine="0"/>
              <w:jc w:val="both"/>
              <w:rPr>
                <w:iCs/>
                <w:highlight w:val="yellow"/>
              </w:rPr>
            </w:pPr>
            <w:r w:rsidRPr="009539C8">
              <w:t>- неоднократное неисполнение работником без уважительных причин трудовых обязанностей, если он имеет дисциплинарное взыскание (</w:t>
            </w:r>
            <w:r w:rsidRPr="009539C8">
              <w:rPr>
                <w:iCs/>
              </w:rPr>
              <w:t>статьи 81, 82, 373 ТК РФ)</w:t>
            </w:r>
            <w:r w:rsidRPr="009539C8">
              <w:t>;</w:t>
            </w:r>
          </w:p>
          <w:p w:rsidR="003156C9" w:rsidRPr="009539C8" w:rsidRDefault="003156C9" w:rsidP="009539C8">
            <w:pPr>
              <w:pStyle w:val="31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9539C8">
              <w:t xml:space="preserve">- </w:t>
            </w:r>
            <w:r w:rsidRPr="009539C8">
              <w:rPr>
                <w:iCs/>
              </w:rPr>
              <w:t xml:space="preserve">повторное в течение одного года грубое нарушение устава организации, осуществляющей образовательную деятельность </w:t>
            </w:r>
            <w:r w:rsidRPr="009539C8">
              <w:t xml:space="preserve">(пункт 1 </w:t>
            </w:r>
            <w:r w:rsidRPr="009539C8">
              <w:rPr>
                <w:iCs/>
              </w:rPr>
              <w:t>статьи 336 ТК РФ</w:t>
            </w:r>
            <w:r w:rsidRPr="009539C8">
              <w:t>)</w:t>
            </w:r>
            <w:r w:rsidRPr="009539C8">
              <w:rPr>
                <w:iCs/>
              </w:rPr>
              <w:t>;</w:t>
            </w:r>
          </w:p>
          <w:p w:rsidR="003156C9" w:rsidRPr="009539C8" w:rsidRDefault="003156C9" w:rsidP="009539C8">
            <w:pPr>
              <w:pStyle w:val="31"/>
              <w:autoSpaceDE w:val="0"/>
              <w:autoSpaceDN w:val="0"/>
              <w:adjustRightInd w:val="0"/>
              <w:ind w:left="0" w:firstLine="23"/>
              <w:jc w:val="both"/>
            </w:pPr>
            <w:r w:rsidRPr="009539C8">
              <w:rPr>
                <w:iCs/>
              </w:rPr>
              <w:t xml:space="preserve">- </w:t>
            </w:r>
            <w:r w:rsidRPr="009539C8">
      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      </w:r>
            <w:r w:rsidRPr="009539C8">
              <w:rPr>
                <w:iCs/>
              </w:rPr>
              <w:t>статьи 81 ТК РФ)</w:t>
            </w:r>
            <w:r w:rsidRPr="009539C8">
              <w:t>;</w:t>
            </w:r>
          </w:p>
          <w:p w:rsidR="003156C9" w:rsidRPr="009539C8" w:rsidRDefault="003156C9" w:rsidP="009539C8">
            <w:pPr>
              <w:pStyle w:val="31"/>
              <w:autoSpaceDE w:val="0"/>
              <w:autoSpaceDN w:val="0"/>
              <w:adjustRightInd w:val="0"/>
              <w:ind w:left="0" w:firstLine="0"/>
              <w:jc w:val="both"/>
            </w:pPr>
            <w:r w:rsidRPr="009539C8">
              <w:rPr>
                <w:iCs/>
              </w:rPr>
              <w:t xml:space="preserve">- </w:t>
            </w:r>
            <w:r w:rsidRPr="009539C8">
      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      </w:r>
            <w:r w:rsidRPr="009539C8">
              <w:rPr>
                <w:iCs/>
              </w:rPr>
              <w:t>статьи 336 ТК РФ</w:t>
            </w:r>
            <w:r w:rsidRPr="009539C8">
              <w:t>).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П.6.2. Коллективного договора 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pStyle w:val="31"/>
              <w:ind w:left="0" w:firstLine="0"/>
              <w:jc w:val="both"/>
            </w:pPr>
            <w:r w:rsidRPr="009539C8">
              <w:t>С  согласия  профсоюзного комитета производится:</w:t>
            </w:r>
          </w:p>
          <w:p w:rsidR="003156C9" w:rsidRPr="009539C8" w:rsidRDefault="003156C9" w:rsidP="009539C8">
            <w:pPr>
              <w:pStyle w:val="31"/>
              <w:numPr>
                <w:ilvl w:val="0"/>
                <w:numId w:val="8"/>
              </w:numPr>
              <w:tabs>
                <w:tab w:val="clear" w:pos="720"/>
                <w:tab w:val="num" w:pos="-660"/>
                <w:tab w:val="num" w:pos="786"/>
              </w:tabs>
              <w:ind w:left="0" w:firstLine="23"/>
              <w:jc w:val="both"/>
            </w:pPr>
            <w:r w:rsidRPr="009539C8">
      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 (статьи</w:t>
            </w:r>
            <w:r w:rsidRPr="009539C8">
              <w:rPr>
                <w:iCs/>
              </w:rPr>
              <w:t xml:space="preserve"> 192, 193 ТК РФ)</w:t>
            </w:r>
            <w:r w:rsidRPr="009539C8">
              <w:t>;</w:t>
            </w:r>
          </w:p>
          <w:p w:rsidR="003156C9" w:rsidRPr="009539C8" w:rsidRDefault="003156C9" w:rsidP="009539C8">
            <w:pPr>
              <w:pStyle w:val="31"/>
              <w:numPr>
                <w:ilvl w:val="0"/>
                <w:numId w:val="8"/>
              </w:numPr>
              <w:tabs>
                <w:tab w:val="clear" w:pos="720"/>
                <w:tab w:val="num" w:pos="-220"/>
                <w:tab w:val="num" w:pos="786"/>
              </w:tabs>
              <w:ind w:left="0" w:firstLine="23"/>
              <w:jc w:val="both"/>
            </w:pPr>
            <w:r w:rsidRPr="009539C8">
      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 ТК РФ;</w:t>
            </w:r>
          </w:p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- увольнение по инициативе работодателя члена выборного органа первичной профсоюзной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участвующего в разрешении коллективного трудового спора (часть 2 статьи 405 ТК РФ).</w:t>
            </w:r>
          </w:p>
          <w:p w:rsidR="003156C9" w:rsidRPr="009539C8" w:rsidRDefault="003156C9" w:rsidP="009539C8">
            <w:pPr>
              <w:pStyle w:val="a8"/>
              <w:ind w:left="60"/>
            </w:pP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П.6.3. Коллективного договора 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0B600C" w:rsidTr="003156C9">
        <w:tc>
          <w:tcPr>
            <w:tcW w:w="846" w:type="dxa"/>
          </w:tcPr>
          <w:p w:rsidR="003156C9" w:rsidRPr="000B600C" w:rsidRDefault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pStyle w:val="31"/>
              <w:ind w:left="0" w:firstLine="0"/>
              <w:jc w:val="both"/>
            </w:pPr>
            <w:r w:rsidRPr="009539C8">
              <w:t xml:space="preserve">С согласия президиума территориальной организации Профсоюза производится увольнение председателя (заместителя председателя) первичной профсоюзной организации в период осуществления своих полномочий и в течение 2-х лет после его окончания по следующим основаниям (статьи 374, </w:t>
            </w:r>
            <w:r w:rsidRPr="009539C8">
              <w:rPr>
                <w:iCs/>
              </w:rPr>
              <w:t>376 ТК РФ)</w:t>
            </w:r>
            <w:r w:rsidRPr="009539C8">
              <w:t>:</w:t>
            </w:r>
          </w:p>
          <w:p w:rsidR="003156C9" w:rsidRPr="009539C8" w:rsidRDefault="003156C9" w:rsidP="009539C8">
            <w:pPr>
              <w:pStyle w:val="31"/>
              <w:numPr>
                <w:ilvl w:val="0"/>
                <w:numId w:val="10"/>
              </w:numPr>
              <w:ind w:left="0" w:firstLine="0"/>
              <w:jc w:val="both"/>
            </w:pPr>
            <w:r w:rsidRPr="009539C8">
              <w:t>сокращение численности или штата работников организации (пункт 2 части 1 статьи 81 ТК РФ);</w:t>
            </w:r>
          </w:p>
          <w:p w:rsidR="003156C9" w:rsidRPr="009539C8" w:rsidRDefault="003156C9" w:rsidP="009539C8">
            <w:pPr>
              <w:pStyle w:val="31"/>
              <w:numPr>
                <w:ilvl w:val="0"/>
                <w:numId w:val="10"/>
              </w:numPr>
              <w:ind w:left="0" w:firstLine="0"/>
              <w:jc w:val="both"/>
            </w:pPr>
            <w:r w:rsidRPr="009539C8">
      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</w:t>
            </w:r>
          </w:p>
          <w:p w:rsidR="003156C9" w:rsidRPr="009539C8" w:rsidRDefault="003156C9" w:rsidP="009539C8">
            <w:pPr>
              <w:pStyle w:val="31"/>
              <w:numPr>
                <w:ilvl w:val="0"/>
                <w:numId w:val="10"/>
              </w:numPr>
              <w:ind w:left="0" w:firstLine="0"/>
              <w:jc w:val="both"/>
            </w:pPr>
            <w:r w:rsidRPr="009539C8">
              <w:t>неоднократное неисполнение работником без уважительных причин трудовых обязанностей, если он имеет дисциплинарное взыскание (пункт 5 части 1 статьи 81 ТК РФ</w:t>
            </w:r>
            <w:r w:rsidRPr="009539C8">
              <w:rPr>
                <w:i/>
              </w:rPr>
              <w:t>).</w:t>
            </w:r>
          </w:p>
        </w:tc>
        <w:tc>
          <w:tcPr>
            <w:tcW w:w="1981" w:type="dxa"/>
          </w:tcPr>
          <w:p w:rsidR="003156C9" w:rsidRPr="009539C8" w:rsidRDefault="003156C9" w:rsidP="00F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П.6.4. Коллективного договора 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C43EE4" w:rsidTr="006A6BFC">
        <w:tc>
          <w:tcPr>
            <w:tcW w:w="10632" w:type="dxa"/>
            <w:gridSpan w:val="6"/>
          </w:tcPr>
          <w:p w:rsidR="003156C9" w:rsidRPr="009539C8" w:rsidRDefault="003156C9" w:rsidP="003156C9">
            <w:pPr>
              <w:pStyle w:val="ab"/>
              <w:ind w:left="10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539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Соблюдение Коллективного договора первичной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 профсоюзной  организацией </w:t>
            </w:r>
          </w:p>
        </w:tc>
      </w:tr>
      <w:tr w:rsidR="003156C9" w:rsidRPr="00C43EE4" w:rsidTr="003156C9">
        <w:tc>
          <w:tcPr>
            <w:tcW w:w="846" w:type="dxa"/>
          </w:tcPr>
          <w:p w:rsidR="003156C9" w:rsidRPr="00C43EE4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156C9" w:rsidRDefault="003156C9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работникам – членам  профсоюза  за счет средств первичной профсоюзной организации в случаях</w:t>
            </w:r>
            <w:r w:rsidR="00727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</w:t>
            </w:r>
            <w:r w:rsidR="0099670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Положении о фонде социальной защиты </w:t>
            </w:r>
            <w:r w:rsidR="00727826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</w:t>
            </w:r>
            <w:r w:rsidR="00727826" w:rsidRPr="007278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-(указать по Положению ППО)</w:t>
            </w: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26" w:rsidRPr="00727826" w:rsidRDefault="00727826" w:rsidP="0072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56C9" w:rsidRPr="009539C8" w:rsidRDefault="00727826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П.6.1.8. Коллективного договора на 2021-23гг.</w:t>
            </w: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C43EE4" w:rsidTr="003156C9">
        <w:tc>
          <w:tcPr>
            <w:tcW w:w="846" w:type="dxa"/>
          </w:tcPr>
          <w:p w:rsidR="003156C9" w:rsidRPr="00C43EE4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Ходатайствование  о поощрении и награждении работников - членов профсоюза</w:t>
            </w:r>
          </w:p>
        </w:tc>
        <w:tc>
          <w:tcPr>
            <w:tcW w:w="1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C43EE4" w:rsidTr="003156C9">
        <w:tc>
          <w:tcPr>
            <w:tcW w:w="846" w:type="dxa"/>
          </w:tcPr>
          <w:p w:rsidR="003156C9" w:rsidRPr="00C43EE4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3156C9" w:rsidRPr="009539C8" w:rsidRDefault="003156C9" w:rsidP="00996708">
            <w:pPr>
              <w:pStyle w:val="a6"/>
              <w:ind w:firstLine="0"/>
              <w:rPr>
                <w:sz w:val="24"/>
                <w:szCs w:val="24"/>
                <w:lang w:val="ru-RU"/>
              </w:rPr>
            </w:pPr>
            <w:r w:rsidRPr="009539C8">
              <w:rPr>
                <w:bCs/>
                <w:sz w:val="24"/>
                <w:szCs w:val="24"/>
                <w:lang w:val="ru-RU"/>
              </w:rPr>
              <w:t>Содействие в приобретении работником – членом  профсоюза социальны</w:t>
            </w:r>
            <w:r w:rsidR="00996708">
              <w:rPr>
                <w:bCs/>
                <w:sz w:val="24"/>
                <w:szCs w:val="24"/>
                <w:lang w:val="ru-RU"/>
              </w:rPr>
              <w:t>х</w:t>
            </w:r>
            <w:r w:rsidRPr="009539C8">
              <w:rPr>
                <w:bCs/>
                <w:sz w:val="24"/>
                <w:szCs w:val="24"/>
                <w:lang w:val="ru-RU"/>
              </w:rPr>
              <w:t xml:space="preserve"> путев</w:t>
            </w:r>
            <w:r w:rsidR="00996708">
              <w:rPr>
                <w:bCs/>
                <w:sz w:val="24"/>
                <w:szCs w:val="24"/>
                <w:lang w:val="ru-RU"/>
              </w:rPr>
              <w:t>о</w:t>
            </w:r>
            <w:r w:rsidRPr="009539C8">
              <w:rPr>
                <w:bCs/>
                <w:sz w:val="24"/>
                <w:szCs w:val="24"/>
                <w:lang w:val="ru-RU"/>
              </w:rPr>
              <w:t>к в  санатории за счет средств республиканского бюджета.</w:t>
            </w:r>
          </w:p>
        </w:tc>
        <w:tc>
          <w:tcPr>
            <w:tcW w:w="1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C9" w:rsidRPr="00C43EE4" w:rsidTr="003156C9">
        <w:tc>
          <w:tcPr>
            <w:tcW w:w="846" w:type="dxa"/>
          </w:tcPr>
          <w:p w:rsidR="003156C9" w:rsidRPr="00C43EE4" w:rsidRDefault="003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3156C9" w:rsidRPr="009539C8" w:rsidRDefault="003156C9" w:rsidP="009539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9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Финансирование проведения мероприятий  для детей работников – членов профсоюза, посвященных Дню первоклассника. </w:t>
            </w:r>
          </w:p>
        </w:tc>
        <w:tc>
          <w:tcPr>
            <w:tcW w:w="1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6C9" w:rsidRPr="009539C8" w:rsidRDefault="003156C9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A2" w:rsidRPr="00C43EE4" w:rsidTr="003156C9">
        <w:tc>
          <w:tcPr>
            <w:tcW w:w="846" w:type="dxa"/>
          </w:tcPr>
          <w:p w:rsidR="002D3CA2" w:rsidRPr="00C43EE4" w:rsidRDefault="002D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2D3CA2" w:rsidRPr="009539C8" w:rsidRDefault="002D3CA2" w:rsidP="006C4665">
            <w:pPr>
              <w:pStyle w:val="1"/>
              <w:shd w:val="clear" w:color="auto" w:fill="auto"/>
              <w:tabs>
                <w:tab w:val="left" w:pos="567"/>
                <w:tab w:val="left" w:pos="141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льгот, реализуемых в рамках реализации социальных программ 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Татарстанской республиканской организации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Общероссийского Профсоюза образования, действующих  для работников – членов  профсоюза: </w:t>
            </w:r>
          </w:p>
        </w:tc>
        <w:tc>
          <w:tcPr>
            <w:tcW w:w="1981" w:type="dxa"/>
            <w:vMerge w:val="restart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программы Татарстанской республиканской организации </w:t>
            </w: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Общероссийского Профсоюза образования</w:t>
            </w:r>
          </w:p>
        </w:tc>
        <w:tc>
          <w:tcPr>
            <w:tcW w:w="981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A2" w:rsidRPr="00C43EE4" w:rsidTr="003156C9">
        <w:tc>
          <w:tcPr>
            <w:tcW w:w="846" w:type="dxa"/>
          </w:tcPr>
          <w:p w:rsidR="002D3CA2" w:rsidRPr="00C43EE4" w:rsidRDefault="002D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76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8">
              <w:rPr>
                <w:rFonts w:ascii="Times New Roman" w:hAnsi="Times New Roman" w:cs="Times New Roman"/>
                <w:sz w:val="24"/>
                <w:szCs w:val="24"/>
              </w:rPr>
              <w:t>Содействие в л</w:t>
            </w:r>
            <w:r w:rsidRPr="009539C8">
              <w:rPr>
                <w:rFonts w:ascii="Times New Roman" w:hAnsi="Times New Roman" w:cs="Times New Roman"/>
                <w:bCs/>
                <w:sz w:val="24"/>
                <w:szCs w:val="24"/>
              </w:rPr>
              <w:t>ьготном потребительском кредитовании  в банке «Ак Барс Банк».</w:t>
            </w:r>
          </w:p>
        </w:tc>
        <w:tc>
          <w:tcPr>
            <w:tcW w:w="1981" w:type="dxa"/>
            <w:vMerge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A2" w:rsidRPr="00C43EE4" w:rsidTr="003156C9">
        <w:tc>
          <w:tcPr>
            <w:tcW w:w="846" w:type="dxa"/>
          </w:tcPr>
          <w:p w:rsidR="002D3CA2" w:rsidRPr="00C43EE4" w:rsidRDefault="002D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76" w:type="dxa"/>
          </w:tcPr>
          <w:p w:rsidR="002D3CA2" w:rsidRPr="009539C8" w:rsidRDefault="002D3CA2" w:rsidP="009539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9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Содействие в организации досуга (отдыха) работников – членов  профсоюза  в рамках льготных проектов « За здоровьем – в Крым», </w:t>
            </w:r>
            <w:r w:rsidRPr="009539C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«Тур выходного дня»</w:t>
            </w:r>
            <w:r w:rsidRPr="009539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81" w:type="dxa"/>
            <w:vMerge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A2" w:rsidRPr="00C43EE4" w:rsidTr="003156C9">
        <w:tc>
          <w:tcPr>
            <w:tcW w:w="846" w:type="dxa"/>
          </w:tcPr>
          <w:p w:rsidR="002D3CA2" w:rsidRPr="00C43EE4" w:rsidRDefault="002D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76" w:type="dxa"/>
          </w:tcPr>
          <w:p w:rsidR="002D3CA2" w:rsidRPr="009539C8" w:rsidRDefault="002D3CA2" w:rsidP="009967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9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Содействие  в получении санаторно – курортного оздоровления работникам – членам профсоюза, имеющ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им</w:t>
            </w:r>
            <w:r w:rsidRPr="009539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ребенка – инвалида, в рамках реализации </w:t>
            </w:r>
            <w:r w:rsidRPr="009539C8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539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«Мы вместе, мы рядом!»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539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1" w:type="dxa"/>
            <w:vMerge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A2" w:rsidRPr="00C43EE4" w:rsidTr="003156C9">
        <w:tc>
          <w:tcPr>
            <w:tcW w:w="846" w:type="dxa"/>
          </w:tcPr>
          <w:p w:rsidR="002D3CA2" w:rsidRPr="00C43EE4" w:rsidRDefault="002D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076" w:type="dxa"/>
          </w:tcPr>
          <w:p w:rsidR="002D3CA2" w:rsidRPr="009539C8" w:rsidRDefault="002D3CA2" w:rsidP="009967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9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Содействие в приобретении работниками – членами профсоюза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членами их семей</w:t>
            </w:r>
            <w:r w:rsidRPr="009539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льготной путевки 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профсоюзные </w:t>
            </w:r>
            <w:r w:rsidRPr="009539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санатории «Жемчужина», «Васильевский», «Ливадия», «Ижминводы», «Бакирова»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81" w:type="dxa"/>
            <w:vMerge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A2" w:rsidRPr="00C43EE4" w:rsidTr="003156C9">
        <w:tc>
          <w:tcPr>
            <w:tcW w:w="846" w:type="dxa"/>
          </w:tcPr>
          <w:p w:rsidR="002D3CA2" w:rsidRPr="00C43EE4" w:rsidRDefault="002D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076" w:type="dxa"/>
          </w:tcPr>
          <w:p w:rsidR="002D3CA2" w:rsidRPr="009539C8" w:rsidRDefault="002D3CA2" w:rsidP="002D3C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9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участи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</w:t>
            </w:r>
            <w:r w:rsidRPr="009539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Федеральной бонусной программе Общероссийского Профсоюза образования </w:t>
            </w:r>
            <w:r w:rsidRPr="009539C8">
              <w:rPr>
                <w:rFonts w:ascii="Times New Roman" w:hAnsi="Times New Roman"/>
                <w:bCs/>
                <w:sz w:val="24"/>
                <w:szCs w:val="24"/>
              </w:rPr>
              <w:t>Profcards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981" w:type="dxa"/>
            <w:vMerge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A2" w:rsidRPr="00C43EE4" w:rsidTr="003156C9">
        <w:tc>
          <w:tcPr>
            <w:tcW w:w="846" w:type="dxa"/>
          </w:tcPr>
          <w:p w:rsidR="002D3CA2" w:rsidRPr="00C43EE4" w:rsidRDefault="00FC0968" w:rsidP="0002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2D3CA2" w:rsidRDefault="002D3CA2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539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Содействие в получении единовременной материальной помощи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работникам – членам  профсоюза из</w:t>
            </w:r>
            <w:r w:rsidR="00FC0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Татарстанской республиканской организации Общероссийского Профсоюза образования и Альметьевской территориальной организации работников дошкольного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 Общероссийского Профсоюза образования</w:t>
            </w:r>
            <w:r w:rsidR="00FC0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фонда «Социальная поддержка членов Профсоюза» </w:t>
            </w:r>
            <w:r w:rsidRPr="009539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следующих случаях:</w:t>
            </w:r>
            <w:r w:rsidRPr="009539C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(укажите в каких случаях оказана помощь)</w:t>
            </w: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65DF" w:rsidRPr="009539C8" w:rsidRDefault="008265DF" w:rsidP="00FC09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981" w:type="dxa"/>
          </w:tcPr>
          <w:p w:rsidR="002D3CA2" w:rsidRPr="009539C8" w:rsidRDefault="00AA6A9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П.6.1.8. </w:t>
            </w:r>
            <w:r w:rsidR="0072782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Коллективного договора на 2021-23гг. </w:t>
            </w:r>
          </w:p>
        </w:tc>
        <w:tc>
          <w:tcPr>
            <w:tcW w:w="981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CA2" w:rsidRPr="009539C8" w:rsidRDefault="002D3CA2" w:rsidP="009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47B" w:rsidRDefault="008F647B"/>
    <w:p w:rsidR="00C17B4F" w:rsidRPr="00C17B4F" w:rsidRDefault="00C17B4F">
      <w:pPr>
        <w:rPr>
          <w:rFonts w:ascii="Times New Roman" w:hAnsi="Times New Roman" w:cs="Times New Roman"/>
          <w:sz w:val="24"/>
          <w:szCs w:val="24"/>
        </w:rPr>
      </w:pPr>
      <w:r w:rsidRPr="00C17B4F">
        <w:rPr>
          <w:rFonts w:ascii="Times New Roman" w:hAnsi="Times New Roman" w:cs="Times New Roman"/>
          <w:sz w:val="24"/>
          <w:szCs w:val="24"/>
        </w:rPr>
        <w:t>__________________________/_________________________________________________/</w:t>
      </w:r>
    </w:p>
    <w:p w:rsidR="00C17B4F" w:rsidRPr="00C17B4F" w:rsidRDefault="00C1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17B4F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ФИО </w:t>
      </w:r>
    </w:p>
    <w:sectPr w:rsidR="00C17B4F" w:rsidRPr="00C17B4F" w:rsidSect="006A6BFC">
      <w:headerReference w:type="default" r:id="rId8"/>
      <w:pgSz w:w="11906" w:h="16838"/>
      <w:pgMar w:top="28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5C" w:rsidRDefault="0037525C">
      <w:pPr>
        <w:spacing w:after="0" w:line="240" w:lineRule="auto"/>
      </w:pPr>
      <w:r>
        <w:separator/>
      </w:r>
    </w:p>
  </w:endnote>
  <w:endnote w:type="continuationSeparator" w:id="0">
    <w:p w:rsidR="0037525C" w:rsidRDefault="003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5C" w:rsidRDefault="0037525C">
      <w:pPr>
        <w:spacing w:after="0" w:line="240" w:lineRule="auto"/>
      </w:pPr>
      <w:r>
        <w:separator/>
      </w:r>
    </w:p>
  </w:footnote>
  <w:footnote w:type="continuationSeparator" w:id="0">
    <w:p w:rsidR="0037525C" w:rsidRDefault="0037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FC" w:rsidRDefault="0037525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1pt;margin-top:37.2pt;width:5.05pt;height:11.5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6A6BFC" w:rsidRDefault="00F5004D">
                <w:pPr>
                  <w:pStyle w:val="ad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3D38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6BA0"/>
    <w:multiLevelType w:val="hybridMultilevel"/>
    <w:tmpl w:val="69F68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8C78B1"/>
    <w:multiLevelType w:val="multilevel"/>
    <w:tmpl w:val="C2524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A9D09AF"/>
    <w:multiLevelType w:val="hybridMultilevel"/>
    <w:tmpl w:val="1B20E466"/>
    <w:lvl w:ilvl="0" w:tplc="0486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7FD6"/>
    <w:multiLevelType w:val="hybridMultilevel"/>
    <w:tmpl w:val="F800E2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A277C73"/>
    <w:multiLevelType w:val="hybridMultilevel"/>
    <w:tmpl w:val="8700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0C84"/>
    <w:multiLevelType w:val="hybridMultilevel"/>
    <w:tmpl w:val="FEAC9BC2"/>
    <w:lvl w:ilvl="0" w:tplc="0CDCC04E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5F2015BC"/>
    <w:multiLevelType w:val="multilevel"/>
    <w:tmpl w:val="25FEC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8" w15:restartNumberingAfterBreak="0">
    <w:nsid w:val="68E20255"/>
    <w:multiLevelType w:val="hybridMultilevel"/>
    <w:tmpl w:val="79727472"/>
    <w:lvl w:ilvl="0" w:tplc="803AB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75981D13"/>
    <w:multiLevelType w:val="hybridMultilevel"/>
    <w:tmpl w:val="91143C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B0D060F"/>
    <w:multiLevelType w:val="hybridMultilevel"/>
    <w:tmpl w:val="28964DBC"/>
    <w:lvl w:ilvl="0" w:tplc="856E66F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6B5781"/>
    <w:multiLevelType w:val="hybridMultilevel"/>
    <w:tmpl w:val="C414DF6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CAB"/>
    <w:rsid w:val="0000040F"/>
    <w:rsid w:val="00011BA7"/>
    <w:rsid w:val="0002254C"/>
    <w:rsid w:val="00060908"/>
    <w:rsid w:val="000B0887"/>
    <w:rsid w:val="000B600C"/>
    <w:rsid w:val="00127238"/>
    <w:rsid w:val="0013511E"/>
    <w:rsid w:val="00183CF0"/>
    <w:rsid w:val="001A17D4"/>
    <w:rsid w:val="001A504A"/>
    <w:rsid w:val="001D2CAB"/>
    <w:rsid w:val="001D2DB4"/>
    <w:rsid w:val="00213C77"/>
    <w:rsid w:val="002173E8"/>
    <w:rsid w:val="00222F7B"/>
    <w:rsid w:val="00271A21"/>
    <w:rsid w:val="00276FE7"/>
    <w:rsid w:val="002935FA"/>
    <w:rsid w:val="00296DE4"/>
    <w:rsid w:val="002A7B08"/>
    <w:rsid w:val="002D3CA2"/>
    <w:rsid w:val="002D4826"/>
    <w:rsid w:val="003156C9"/>
    <w:rsid w:val="00371E9C"/>
    <w:rsid w:val="0037525C"/>
    <w:rsid w:val="003A3927"/>
    <w:rsid w:val="003D7209"/>
    <w:rsid w:val="00405400"/>
    <w:rsid w:val="00440BBB"/>
    <w:rsid w:val="0049516A"/>
    <w:rsid w:val="004E67B8"/>
    <w:rsid w:val="00606E1C"/>
    <w:rsid w:val="006A1386"/>
    <w:rsid w:val="006A6BFC"/>
    <w:rsid w:val="006C08D5"/>
    <w:rsid w:val="006C4665"/>
    <w:rsid w:val="0072437B"/>
    <w:rsid w:val="00727826"/>
    <w:rsid w:val="007975F3"/>
    <w:rsid w:val="007A1C99"/>
    <w:rsid w:val="007D0E39"/>
    <w:rsid w:val="007F1263"/>
    <w:rsid w:val="008265DF"/>
    <w:rsid w:val="00841D9C"/>
    <w:rsid w:val="00857A37"/>
    <w:rsid w:val="008A75D6"/>
    <w:rsid w:val="008C7407"/>
    <w:rsid w:val="008F647B"/>
    <w:rsid w:val="00916AD1"/>
    <w:rsid w:val="0094776A"/>
    <w:rsid w:val="009539C8"/>
    <w:rsid w:val="00963D38"/>
    <w:rsid w:val="00984CAC"/>
    <w:rsid w:val="00996708"/>
    <w:rsid w:val="009B4B10"/>
    <w:rsid w:val="009F68BF"/>
    <w:rsid w:val="00A5295D"/>
    <w:rsid w:val="00A64044"/>
    <w:rsid w:val="00AA191A"/>
    <w:rsid w:val="00AA6A92"/>
    <w:rsid w:val="00AB3E80"/>
    <w:rsid w:val="00AD29FD"/>
    <w:rsid w:val="00AF1FFA"/>
    <w:rsid w:val="00B91658"/>
    <w:rsid w:val="00B92194"/>
    <w:rsid w:val="00B93D83"/>
    <w:rsid w:val="00B93F8D"/>
    <w:rsid w:val="00B95EB4"/>
    <w:rsid w:val="00BE1BA5"/>
    <w:rsid w:val="00C17B4F"/>
    <w:rsid w:val="00C34CA6"/>
    <w:rsid w:val="00C42821"/>
    <w:rsid w:val="00C43EE4"/>
    <w:rsid w:val="00CD20C6"/>
    <w:rsid w:val="00D30637"/>
    <w:rsid w:val="00D81B8D"/>
    <w:rsid w:val="00DA0FF8"/>
    <w:rsid w:val="00DE7146"/>
    <w:rsid w:val="00E46627"/>
    <w:rsid w:val="00E50208"/>
    <w:rsid w:val="00E66736"/>
    <w:rsid w:val="00EA252F"/>
    <w:rsid w:val="00EE45BF"/>
    <w:rsid w:val="00EF27F2"/>
    <w:rsid w:val="00EF7F51"/>
    <w:rsid w:val="00F100F5"/>
    <w:rsid w:val="00F14135"/>
    <w:rsid w:val="00F5004D"/>
    <w:rsid w:val="00F60155"/>
    <w:rsid w:val="00FA2303"/>
    <w:rsid w:val="00FC0968"/>
    <w:rsid w:val="00FE405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E0981B"/>
  <w15:docId w15:val="{33EFA3A3-4E1A-4645-8051-6F08F8F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7D0E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Без интервала Знак"/>
    <w:link w:val="a4"/>
    <w:uiPriority w:val="1"/>
    <w:rsid w:val="007D0E39"/>
    <w:rPr>
      <w:rFonts w:ascii="Calibri" w:eastAsia="Times New Roman" w:hAnsi="Calibri" w:cs="Times New Roman"/>
      <w:lang w:val="en-US"/>
    </w:rPr>
  </w:style>
  <w:style w:type="paragraph" w:styleId="a6">
    <w:name w:val="Body Text Indent"/>
    <w:basedOn w:val="a"/>
    <w:link w:val="a7"/>
    <w:uiPriority w:val="99"/>
    <w:rsid w:val="00DA0FF8"/>
    <w:pPr>
      <w:ind w:firstLine="851"/>
      <w:jc w:val="both"/>
    </w:pPr>
    <w:rPr>
      <w:rFonts w:ascii="Times New Roman" w:eastAsia="Times New Roman" w:hAnsi="Times New Roman" w:cs="Times New Roman"/>
      <w:sz w:val="32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DA0FF8"/>
    <w:rPr>
      <w:rFonts w:ascii="Times New Roman" w:eastAsia="Times New Roman" w:hAnsi="Times New Roman" w:cs="Times New Roman"/>
      <w:sz w:val="32"/>
      <w:lang w:val="en-US"/>
    </w:rPr>
  </w:style>
  <w:style w:type="paragraph" w:styleId="a8">
    <w:name w:val="Body Text"/>
    <w:basedOn w:val="a"/>
    <w:link w:val="a9"/>
    <w:uiPriority w:val="99"/>
    <w:rsid w:val="00DA0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A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A0FF8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DA0FF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1">
    <w:name w:val="List 3"/>
    <w:basedOn w:val="a"/>
    <w:rsid w:val="00DA0FF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locked/>
    <w:rsid w:val="00011BA7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rsid w:val="00011BA7"/>
    <w:pPr>
      <w:widowControl w:val="0"/>
      <w:shd w:val="clear" w:color="auto" w:fill="FFFFFF"/>
      <w:spacing w:before="120" w:after="0" w:line="370" w:lineRule="exact"/>
      <w:jc w:val="both"/>
    </w:pPr>
    <w:rPr>
      <w:sz w:val="29"/>
      <w:szCs w:val="29"/>
    </w:rPr>
  </w:style>
  <w:style w:type="paragraph" w:styleId="ab">
    <w:name w:val="List Paragraph"/>
    <w:basedOn w:val="a"/>
    <w:uiPriority w:val="34"/>
    <w:qFormat/>
    <w:rsid w:val="00C43EE4"/>
    <w:pPr>
      <w:ind w:left="720"/>
      <w:contextualSpacing/>
    </w:pPr>
  </w:style>
  <w:style w:type="character" w:customStyle="1" w:styleId="ac">
    <w:name w:val="Колонтитул_"/>
    <w:basedOn w:val="a0"/>
    <w:link w:val="ad"/>
    <w:rsid w:val="00A5295D"/>
    <w:rPr>
      <w:rFonts w:ascii="Times New Roman" w:hAnsi="Times New Roman" w:cs="Times New Roman"/>
      <w:sz w:val="20"/>
      <w:szCs w:val="20"/>
    </w:rPr>
  </w:style>
  <w:style w:type="paragraph" w:customStyle="1" w:styleId="ad">
    <w:name w:val="Колонтитул"/>
    <w:basedOn w:val="a"/>
    <w:link w:val="ac"/>
    <w:rsid w:val="00A5295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6104-7614-4662-9215-0F0B39A7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2022-08-24T11:40:00Z</cp:lastPrinted>
  <dcterms:created xsi:type="dcterms:W3CDTF">2022-05-26T12:20:00Z</dcterms:created>
  <dcterms:modified xsi:type="dcterms:W3CDTF">2022-09-07T10:07:00Z</dcterms:modified>
</cp:coreProperties>
</file>