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7D" w:rsidRDefault="0080547D" w:rsidP="0080547D">
      <w:pPr>
        <w:shd w:val="clear" w:color="auto" w:fill="FFFFFF"/>
        <w:spacing w:after="144" w:line="263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</w:p>
    <w:p w:rsidR="0080547D" w:rsidRPr="0080547D" w:rsidRDefault="0080547D" w:rsidP="0080547D">
      <w:pPr>
        <w:shd w:val="clear" w:color="auto" w:fill="FFFFFF"/>
        <w:spacing w:after="144" w:line="263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Федеральный закон от 05.04.2021 N 88-ФЗ "О внесении изменений в статью 219 части второй Налогового кодекса Российской Федерации в части предоставления социального налогового вычета в сумме, уплаченной налогоплательщиком за оказанные ему физкультурно-оздоровительные услуги"</w:t>
      </w:r>
    </w:p>
    <w:p w:rsidR="0080547D" w:rsidRPr="0080547D" w:rsidRDefault="0080547D" w:rsidP="0080547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80547D" w:rsidRPr="0080547D" w:rsidRDefault="0080547D" w:rsidP="0080547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0" w:name="dst100001"/>
      <w:bookmarkEnd w:id="0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5 апреля 2021 года N 88-ФЗ</w:t>
      </w:r>
      <w:r w:rsidRPr="0080547D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</w:p>
    <w:p w:rsidR="0080547D" w:rsidRPr="0080547D" w:rsidRDefault="004E1E08" w:rsidP="0080547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dst100002"/>
      <w:bookmarkEnd w:id="1"/>
      <w:r w:rsidRPr="004E1E08">
        <w:rPr>
          <w:rFonts w:ascii="Arial" w:eastAsia="Times New Roman" w:hAnsi="Arial" w:cs="Arial"/>
          <w:color w:val="000000"/>
          <w:sz w:val="26"/>
          <w:lang w:eastAsia="ru-RU"/>
        </w:rPr>
        <w:pict>
          <v:rect id="_x0000_i1025" style="width:0;height:0" o:hralign="center" o:hrstd="t" o:hr="t" fillcolor="#a0a0a0" stroked="f"/>
        </w:pict>
      </w:r>
    </w:p>
    <w:p w:rsidR="0080547D" w:rsidRPr="0080547D" w:rsidRDefault="0080547D" w:rsidP="0080547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2" w:name="dst100003"/>
      <w:bookmarkEnd w:id="2"/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РОССИЙСКАЯ ФЕДЕРАЦИЯ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3" w:name="dst100004"/>
      <w:bookmarkEnd w:id="3"/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ФЕДЕРАЛЬНЫЙ ЗАКОН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4" w:name="dst100005"/>
      <w:bookmarkEnd w:id="4"/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 ВНЕСЕНИИ ИЗМЕНЕНИЙ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СТАТЬЮ 219 ЧАСТИ ВТОРОЙ НАЛОГОВОГО КОДЕКСА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РОССИЙСКОЙ ФЕДЕРАЦИИ В ЧАСТИ ПРЕДОСТАВЛЕНИЯ СОЦИАЛЬНОГО</w:t>
      </w:r>
    </w:p>
    <w:p w:rsidR="0080547D" w:rsidRPr="0080547D" w:rsidRDefault="0080547D" w:rsidP="0080547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НАЛОГОВОГО ВЫЧЕТА В СУММЕ, УПЛАЧЕННОЙ НАЛОГОПЛАТЕЛЬЩИКОМ</w:t>
      </w:r>
    </w:p>
    <w:p w:rsidR="0080547D" w:rsidRPr="0080547D" w:rsidRDefault="0080547D" w:rsidP="0080547D">
      <w:pPr>
        <w:shd w:val="clear" w:color="auto" w:fill="FFFFFF"/>
        <w:spacing w:after="15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 ОКАЗАННЫЕ ЕМУ ФИЗКУЛЬТУРНО-ОЗДОРОВИТЕЛЬНЫЕ УСЛУГИ</w:t>
      </w:r>
    </w:p>
    <w:p w:rsidR="0080547D" w:rsidRPr="0080547D" w:rsidRDefault="0080547D" w:rsidP="0080547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80547D" w:rsidRPr="0080547D" w:rsidRDefault="0080547D" w:rsidP="0080547D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5" w:name="dst100006"/>
      <w:bookmarkEnd w:id="5"/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Принят</w:t>
      </w:r>
      <w:proofErr w:type="gramEnd"/>
    </w:p>
    <w:p w:rsidR="0080547D" w:rsidRPr="0080547D" w:rsidRDefault="0080547D" w:rsidP="0080547D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Государственной Думой</w:t>
      </w:r>
    </w:p>
    <w:p w:rsidR="0080547D" w:rsidRPr="0080547D" w:rsidRDefault="0080547D" w:rsidP="0080547D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24 марта 2021 года</w:t>
      </w:r>
    </w:p>
    <w:p w:rsidR="0080547D" w:rsidRPr="0080547D" w:rsidRDefault="0080547D" w:rsidP="0080547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80547D" w:rsidRPr="0080547D" w:rsidRDefault="0080547D" w:rsidP="0080547D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6" w:name="dst100007"/>
      <w:bookmarkEnd w:id="6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Одобрен</w:t>
      </w:r>
    </w:p>
    <w:p w:rsidR="0080547D" w:rsidRPr="0080547D" w:rsidRDefault="0080547D" w:rsidP="0080547D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Советом Федерации</w:t>
      </w:r>
    </w:p>
    <w:p w:rsidR="0080547D" w:rsidRPr="0080547D" w:rsidRDefault="0080547D" w:rsidP="0080547D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31 марта 2021 года</w:t>
      </w:r>
    </w:p>
    <w:p w:rsidR="0080547D" w:rsidRPr="0080547D" w:rsidRDefault="0080547D" w:rsidP="0080547D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 </w:t>
      </w:r>
    </w:p>
    <w:p w:rsidR="0080547D" w:rsidRPr="0080547D" w:rsidRDefault="004E1E08" w:rsidP="008054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5" w:history="1">
        <w:r w:rsidR="0080547D" w:rsidRPr="0080547D">
          <w:rPr>
            <w:rFonts w:ascii="Arial" w:eastAsia="Times New Roman" w:hAnsi="Arial" w:cs="Arial"/>
            <w:color w:val="666699"/>
            <w:sz w:val="26"/>
            <w:lang w:eastAsia="ru-RU"/>
          </w:rPr>
          <w:t>Статья 1</w:t>
        </w:r>
      </w:hyperlink>
    </w:p>
    <w:p w:rsidR="0080547D" w:rsidRPr="0080547D" w:rsidRDefault="004E1E08" w:rsidP="008054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hyperlink r:id="rId6" w:history="1">
        <w:r w:rsidR="0080547D" w:rsidRPr="0080547D">
          <w:rPr>
            <w:rFonts w:ascii="Arial" w:eastAsia="Times New Roman" w:hAnsi="Arial" w:cs="Arial"/>
            <w:color w:val="666699"/>
            <w:sz w:val="26"/>
            <w:lang w:eastAsia="ru-RU"/>
          </w:rPr>
          <w:t>Статья 2</w:t>
        </w:r>
      </w:hyperlink>
    </w:p>
    <w:p w:rsidR="0080547D" w:rsidRPr="0080547D" w:rsidRDefault="0080547D" w:rsidP="0080547D">
      <w:pPr>
        <w:pStyle w:val="a5"/>
        <w:shd w:val="clear" w:color="auto" w:fill="FFFFFF"/>
        <w:spacing w:before="192" w:after="144" w:line="315" w:lineRule="atLeast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  <w:t>Статья 1</w:t>
      </w:r>
    </w:p>
    <w:p w:rsidR="0080547D" w:rsidRPr="0080547D" w:rsidRDefault="0080547D" w:rsidP="0080547D">
      <w:pPr>
        <w:pStyle w:val="a5"/>
        <w:shd w:val="clear" w:color="auto" w:fill="FFFFFF"/>
        <w:spacing w:before="192" w:after="144" w:line="315" w:lineRule="atLeast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  <w:t> 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7" w:name="dst100009"/>
      <w:bookmarkEnd w:id="7"/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Внести в статью 219 части второй Налогового кодекса Российской Федерации (Собрание законодательства Российской Федерации, 2000, N 32, ст. 3340; 2001, N 1, ст. 18; 2002, N 22, ст. 2026; 2003, N 19, ст. 1749; N 28, ст. 2879; 2006, N 31, ст. 3443; N 50, ст. 5286; 2007, N 31, ст. 4013;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 </w:t>
      </w:r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2008, N 18, ст. 1942; 2009, N 23, ст. 2775; N 29, ст. 3639; N 52, ст. 6444; 2011, N 30, ст. 4583; N 48, ст. 6729; 2012, N 53, ст. 7604; 2013, N 48, ст. 6165; N 52, ст. 6985; 2014, N 48, ст. 6663; 2015, N 14, ст. 2025;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 </w:t>
      </w:r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N 27, ст. 3968; 2016, N 27, ст. 4184; </w:t>
      </w: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lastRenderedPageBreak/>
        <w:t>N 49, ст. 6846; 2017, N 49, ст. 7318; 2018, N 49, ст. 7498; 2019, N 25, ст. 3167; 2020, N 48, ст. 7625) следующие изменения:</w:t>
      </w:r>
      <w:proofErr w:type="gramEnd"/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8" w:name="dst100010"/>
      <w:bookmarkEnd w:id="8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1) пункт 1 дополнить подпунктом 7 следующего содержания: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9" w:name="dst100011"/>
      <w:bookmarkEnd w:id="9"/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"7) в сумме, уплаченной налогоплательщиком в налоговом периоде за счет собственных средств за физкультурно-оздоровительные услуги, оказанные ему, его детям (в том числе усыновленным) в возрасте до 18 лет, подопечным в возрасте до 18 лет физкультурно-спортивными организациями, индивидуальными предпринимателями, осуществляющими деятельность в области физической культуры и спорта в качестве основного вида деятельности.</w:t>
      </w:r>
      <w:proofErr w:type="gramEnd"/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0" w:name="dst100012"/>
      <w:bookmarkEnd w:id="10"/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Сумма расходов, указанных в настоящем подпункте, учитывается для целей налогообложения с учетом ограничения, установленного пунктом 2 настоящей статьи.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1" w:name="dst100013"/>
      <w:bookmarkEnd w:id="11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Положения настоящего подпункта применяются, если на дату фактически произведенных налогоплательщиком расходов, указанных в настоящем подпункте: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2" w:name="dst100014"/>
      <w:bookmarkEnd w:id="12"/>
      <w:r>
        <w:rPr>
          <w:rFonts w:ascii="Arial" w:eastAsia="Times New Roman" w:hAnsi="Arial" w:cs="Arial"/>
          <w:color w:val="000000"/>
          <w:sz w:val="26"/>
          <w:lang w:eastAsia="ru-RU"/>
        </w:rPr>
        <w:t xml:space="preserve">- </w:t>
      </w: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физкультурно-оздоровительные услуги, указанные в настоящем подпункте, включены в перечень видов физкультурно-оздоровительных услуг, утверждаемый Правительством Российской Федерации;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3" w:name="dst100015"/>
      <w:bookmarkEnd w:id="13"/>
      <w:r>
        <w:rPr>
          <w:rFonts w:ascii="Arial" w:eastAsia="Times New Roman" w:hAnsi="Arial" w:cs="Arial"/>
          <w:color w:val="000000"/>
          <w:sz w:val="26"/>
          <w:lang w:eastAsia="ru-RU"/>
        </w:rPr>
        <w:t xml:space="preserve">- </w:t>
      </w: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физкультурно-спортивная организация, индивидуальный предприниматель, указанные в настоящем подпункте, включены в перечень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 (далее в настоящем подпункте - перечень физкультурно-спортивных организаций, индивидуальных предпринимателей), сформированный на соответствующий налоговый период.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4" w:name="dst100016"/>
      <w:bookmarkEnd w:id="14"/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Перечень физкультурно-спортивных организаций, индивидуальных предпринимателей на очередной налоговый период формируется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физической культуры и спорта, а также по оказанию государственных услуг (включая предотвращение допинга в спорте и борьбу с ним) и управлению государственным имуществом в сфере физической культуры и спорта, на основании данных, представляемых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 органами исполнительной власти субъектов Российской Федерации в области физической культуры и спорта, и направляется в федеральный орган исполнительной власти, уполномоченный по контролю и надзору в области налогов и сборов, в срок не позднее 1 декабря года, предшествующего очередному налоговому периоду.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5" w:name="dst100017"/>
      <w:bookmarkEnd w:id="15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Порядок формирования и ведения перечня физкультурно-спортивных организаций, индивидуальных предпринимателей, </w:t>
      </w:r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предусматривающий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 в том числе критерии включения таких организаций, индивидуальных предпринимателей в перечень физкультурно-спортивных организаций, индивидуальных предпринимателей, сроки и способы представления </w:t>
      </w: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lastRenderedPageBreak/>
        <w:t>данных органами исполнительной власти субъектов Российской Федерации в области физической культуры и спорта, на основании которых формируется перечень физкультурно-спортивных организаций, индивидуальных предпринимателей, утверждается Правительством Российской Федерации.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6" w:name="dst100018"/>
      <w:bookmarkEnd w:id="16"/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Предусмотренный настоящим подпунктом социальный налоговый вычет предоставляется при представлении налогоплательщиком документов, подтверждающих его фактические расходы на оплату физкультурно-оздоровительных услуг, а именно копий договора на оказание физкультурно-оздоровительных услуг и кассового чека, выданного на бумажном носителе или направленного в электронной форме в соответствии с требованиями, установленными Федеральным </w:t>
      </w:r>
      <w:hyperlink r:id="rId7" w:anchor="dst0" w:history="1">
        <w:r w:rsidRPr="0080547D">
          <w:rPr>
            <w:rFonts w:ascii="Arial" w:eastAsia="Times New Roman" w:hAnsi="Arial" w:cs="Arial"/>
            <w:color w:val="666699"/>
            <w:sz w:val="26"/>
            <w:lang w:eastAsia="ru-RU"/>
          </w:rPr>
          <w:t>законом</w:t>
        </w:r>
      </w:hyperlink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 от 22 мая 2003 года N 54-ФЗ "О применении контрольно-кассовой техники при осуществлении расчетов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 в Российской Федерации"</w:t>
      </w:r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."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;</w:t>
      </w:r>
    </w:p>
    <w:p w:rsid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lang w:eastAsia="ru-RU"/>
        </w:rPr>
      </w:pPr>
      <w:bookmarkStart w:id="17" w:name="dst100019"/>
      <w:bookmarkEnd w:id="17"/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2) в пункте 2 слова "подпунктами 2 и 3" заменить словами "подпунктами 2, 3 и 7", слова "подпунктами 2 - 6" заменить словами "подпунктами 2 - 7", после слов "медицинские услуги</w:t>
      </w:r>
      <w:proofErr w:type="gramStart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,"</w:t>
      </w:r>
      <w:proofErr w:type="gramEnd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 xml:space="preserve"> дополнить словами "физкультурно-оздоровительные услуги,".</w:t>
      </w:r>
    </w:p>
    <w:p w:rsidR="0080547D" w:rsidRDefault="0080547D" w:rsidP="0080547D">
      <w:pPr>
        <w:pStyle w:val="a5"/>
        <w:shd w:val="clear" w:color="auto" w:fill="FFFFFF"/>
        <w:spacing w:before="192" w:after="144" w:line="315" w:lineRule="atLeast"/>
        <w:ind w:left="0" w:firstLine="567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</w:pPr>
    </w:p>
    <w:p w:rsidR="0080547D" w:rsidRPr="0080547D" w:rsidRDefault="0080547D" w:rsidP="0080547D">
      <w:pPr>
        <w:pStyle w:val="a5"/>
        <w:shd w:val="clear" w:color="auto" w:fill="FFFFFF"/>
        <w:spacing w:before="192" w:after="144" w:line="315" w:lineRule="atLeast"/>
        <w:ind w:left="0" w:firstLine="567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  <w:t>Статья 2</w:t>
      </w:r>
    </w:p>
    <w:p w:rsidR="0080547D" w:rsidRPr="0080547D" w:rsidRDefault="0080547D" w:rsidP="0080547D">
      <w:pPr>
        <w:pStyle w:val="a5"/>
        <w:shd w:val="clear" w:color="auto" w:fill="FFFFFF"/>
        <w:spacing w:before="192" w:after="144" w:line="315" w:lineRule="atLeast"/>
        <w:ind w:left="0" w:firstLine="567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r w:rsidRPr="0080547D">
        <w:rPr>
          <w:rFonts w:ascii="Arial" w:eastAsia="Times New Roman" w:hAnsi="Arial" w:cs="Arial"/>
          <w:b/>
          <w:bCs/>
          <w:color w:val="000000"/>
          <w:kern w:val="36"/>
          <w:sz w:val="26"/>
          <w:lang w:eastAsia="ru-RU"/>
        </w:rPr>
        <w:t> </w:t>
      </w:r>
    </w:p>
    <w:p w:rsidR="0080547D" w:rsidRPr="0080547D" w:rsidRDefault="0080547D" w:rsidP="0080547D">
      <w:pPr>
        <w:pStyle w:val="a5"/>
        <w:shd w:val="clear" w:color="auto" w:fill="FFFFFF"/>
        <w:spacing w:before="192" w:after="0" w:line="315" w:lineRule="atLeast"/>
        <w:ind w:left="0" w:firstLine="56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8" w:name="dst100021"/>
      <w:bookmarkEnd w:id="18"/>
      <w:r w:rsidRPr="0080547D">
        <w:rPr>
          <w:rFonts w:ascii="Arial" w:eastAsia="Times New Roman" w:hAnsi="Arial" w:cs="Arial"/>
          <w:color w:val="000000"/>
          <w:sz w:val="26"/>
          <w:lang w:eastAsia="ru-RU"/>
        </w:rPr>
        <w:t>Настоящий Федеральный закон вступает в силу по истечении одного месяца со дня его официального опубликования, но не ранее 1-го числа очередного налогового периода по налогу на доходы физических лиц.</w:t>
      </w:r>
    </w:p>
    <w:p w:rsidR="00D64576" w:rsidRDefault="00D64576" w:rsidP="0080547D">
      <w:pPr>
        <w:ind w:firstLine="567"/>
      </w:pPr>
    </w:p>
    <w:sectPr w:rsidR="00D64576" w:rsidSect="00D64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E5F6E"/>
    <w:multiLevelType w:val="multilevel"/>
    <w:tmpl w:val="296E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0547D"/>
    <w:rsid w:val="00271905"/>
    <w:rsid w:val="004E1E08"/>
    <w:rsid w:val="005C5A3E"/>
    <w:rsid w:val="00671683"/>
    <w:rsid w:val="0080547D"/>
    <w:rsid w:val="00B22A65"/>
    <w:rsid w:val="00D64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76"/>
  </w:style>
  <w:style w:type="paragraph" w:styleId="1">
    <w:name w:val="heading 1"/>
    <w:basedOn w:val="a"/>
    <w:link w:val="10"/>
    <w:uiPriority w:val="9"/>
    <w:qFormat/>
    <w:rsid w:val="008054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vannmrcssattr">
    <w:name w:val="rev_ann_mr_css_attr"/>
    <w:basedOn w:val="a"/>
    <w:rsid w:val="00805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05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54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80547D"/>
  </w:style>
  <w:style w:type="character" w:customStyle="1" w:styleId="nobr">
    <w:name w:val="nobr"/>
    <w:basedOn w:val="a0"/>
    <w:rsid w:val="0080547D"/>
  </w:style>
  <w:style w:type="character" w:styleId="a4">
    <w:name w:val="Hyperlink"/>
    <w:basedOn w:val="a0"/>
    <w:uiPriority w:val="99"/>
    <w:semiHidden/>
    <w:unhideWhenUsed/>
    <w:rsid w:val="0080547D"/>
    <w:rPr>
      <w:color w:val="0000FF"/>
      <w:u w:val="single"/>
    </w:rPr>
  </w:style>
  <w:style w:type="character" w:customStyle="1" w:styleId="hl">
    <w:name w:val="hl"/>
    <w:basedOn w:val="a0"/>
    <w:rsid w:val="0080547D"/>
  </w:style>
  <w:style w:type="paragraph" w:styleId="a5">
    <w:name w:val="List Paragraph"/>
    <w:basedOn w:val="a"/>
    <w:uiPriority w:val="34"/>
    <w:qFormat/>
    <w:rsid w:val="00805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294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39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16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690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57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522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52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100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8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425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8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66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498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33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6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10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01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49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45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9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1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6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49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39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897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6862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81382/b004fed0b70d0f223e4a81f8ad6cd92af90a7e3b/" TargetMode="External"/><Relationship Id="rId5" Type="http://schemas.openxmlformats.org/officeDocument/2006/relationships/hyperlink" Target="http://www.consultant.ru/document/cons_doc_LAW_381382/3d0cac60971a511280cbba229d9b6329c07731f7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2021-04-07T05:49:00Z</dcterms:created>
  <dcterms:modified xsi:type="dcterms:W3CDTF">2021-04-07T13:20:00Z</dcterms:modified>
</cp:coreProperties>
</file>