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CE554" w14:textId="05F5F450" w:rsidR="00F06A9E" w:rsidRPr="00F06A9E" w:rsidRDefault="00F06A9E" w:rsidP="00B75765">
      <w:pPr>
        <w:shd w:val="clear" w:color="auto" w:fill="FFFFFF"/>
        <w:spacing w:after="0" w:line="600" w:lineRule="atLeast"/>
        <w:jc w:val="center"/>
        <w:textAlignment w:val="center"/>
        <w:outlineLvl w:val="0"/>
        <w:rPr>
          <w:rFonts w:eastAsia="Times New Roman" w:cs="Times New Roman"/>
          <w:b/>
          <w:bCs/>
          <w:color w:val="000000"/>
          <w:kern w:val="36"/>
          <w:sz w:val="32"/>
          <w:szCs w:val="32"/>
          <w:bdr w:val="none" w:sz="0" w:space="0" w:color="auto" w:frame="1"/>
          <w:lang w:eastAsia="ru-RU"/>
        </w:rPr>
      </w:pPr>
      <w:bookmarkStart w:id="0" w:name="_GoBack"/>
      <w:bookmarkEnd w:id="0"/>
      <w:r w:rsidRPr="00F06A9E">
        <w:rPr>
          <w:rFonts w:eastAsia="Times New Roman" w:cs="Times New Roman"/>
          <w:b/>
          <w:bCs/>
          <w:color w:val="000000"/>
          <w:kern w:val="36"/>
          <w:sz w:val="32"/>
          <w:szCs w:val="32"/>
          <w:bdr w:val="none" w:sz="0" w:space="0" w:color="auto" w:frame="1"/>
          <w:lang w:eastAsia="ru-RU"/>
        </w:rPr>
        <w:t xml:space="preserve">В 2023 году больничные оплатят по новым </w:t>
      </w:r>
      <w:proofErr w:type="gramStart"/>
      <w:r w:rsidRPr="00F06A9E">
        <w:rPr>
          <w:rFonts w:eastAsia="Times New Roman" w:cs="Times New Roman"/>
          <w:b/>
          <w:bCs/>
          <w:color w:val="000000"/>
          <w:kern w:val="36"/>
          <w:sz w:val="32"/>
          <w:szCs w:val="32"/>
          <w:bdr w:val="none" w:sz="0" w:space="0" w:color="auto" w:frame="1"/>
          <w:lang w:eastAsia="ru-RU"/>
        </w:rPr>
        <w:t xml:space="preserve">правилам: </w:t>
      </w:r>
      <w:r w:rsidR="00B75765">
        <w:rPr>
          <w:rFonts w:eastAsia="Times New Roman" w:cs="Times New Roman"/>
          <w:b/>
          <w:bCs/>
          <w:color w:val="000000"/>
          <w:kern w:val="36"/>
          <w:sz w:val="32"/>
          <w:szCs w:val="32"/>
          <w:bdr w:val="none" w:sz="0" w:space="0" w:color="auto" w:frame="1"/>
          <w:lang w:eastAsia="ru-RU"/>
        </w:rPr>
        <w:t xml:space="preserve">  </w:t>
      </w:r>
      <w:proofErr w:type="gramEnd"/>
      <w:r w:rsidR="00B75765">
        <w:rPr>
          <w:rFonts w:eastAsia="Times New Roman" w:cs="Times New Roman"/>
          <w:b/>
          <w:bCs/>
          <w:color w:val="000000"/>
          <w:kern w:val="36"/>
          <w:sz w:val="32"/>
          <w:szCs w:val="32"/>
          <w:bdr w:val="none" w:sz="0" w:space="0" w:color="auto" w:frame="1"/>
          <w:lang w:eastAsia="ru-RU"/>
        </w:rPr>
        <w:t xml:space="preserve">                      </w:t>
      </w:r>
      <w:r w:rsidRPr="00F06A9E">
        <w:rPr>
          <w:rFonts w:eastAsia="Times New Roman" w:cs="Times New Roman"/>
          <w:b/>
          <w:bCs/>
          <w:color w:val="000000"/>
          <w:kern w:val="36"/>
          <w:sz w:val="32"/>
          <w:szCs w:val="32"/>
          <w:bdr w:val="none" w:sz="0" w:space="0" w:color="auto" w:frame="1"/>
          <w:lang w:eastAsia="ru-RU"/>
        </w:rPr>
        <w:t>Кто будет получать больше</w:t>
      </w:r>
    </w:p>
    <w:p w14:paraId="0D76BD62" w14:textId="77777777" w:rsidR="00F06A9E" w:rsidRPr="00F06A9E" w:rsidRDefault="00F06A9E" w:rsidP="00F06A9E">
      <w:pPr>
        <w:shd w:val="clear" w:color="auto" w:fill="FFFFFF"/>
        <w:spacing w:after="0" w:line="42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Что изменилось в порядке оформления больничных листов россиян в 2023 году и какие выплаты им положены при нетрудоспособности.</w:t>
      </w:r>
    </w:p>
    <w:bookmarkStart w:id="1" w:name="clb66539270"/>
    <w:p w14:paraId="74F4C022"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fldChar w:fldCharType="begin"/>
      </w:r>
      <w:r w:rsidRPr="00F06A9E">
        <w:rPr>
          <w:rFonts w:eastAsia="Times New Roman" w:cs="Times New Roman"/>
          <w:color w:val="000000"/>
          <w:szCs w:val="28"/>
          <w:lang w:eastAsia="ru-RU"/>
        </w:rPr>
        <w:instrText xml:space="preserve"> HYPERLINK "https://news.mail.ru/company/minzdrav/" \t "_blank" </w:instrText>
      </w:r>
      <w:r w:rsidRPr="00F06A9E">
        <w:rPr>
          <w:rFonts w:eastAsia="Times New Roman" w:cs="Times New Roman"/>
          <w:color w:val="000000"/>
          <w:szCs w:val="28"/>
          <w:lang w:eastAsia="ru-RU"/>
        </w:rPr>
        <w:fldChar w:fldCharType="separate"/>
      </w:r>
      <w:r w:rsidRPr="00F06A9E">
        <w:rPr>
          <w:rFonts w:eastAsia="Times New Roman" w:cs="Times New Roman"/>
          <w:color w:val="005BD1"/>
          <w:szCs w:val="28"/>
          <w:u w:val="single"/>
          <w:bdr w:val="none" w:sz="0" w:space="0" w:color="auto" w:frame="1"/>
          <w:lang w:eastAsia="ru-RU"/>
        </w:rPr>
        <w:t>Минздрав</w:t>
      </w:r>
      <w:r w:rsidRPr="00F06A9E">
        <w:rPr>
          <w:rFonts w:eastAsia="Times New Roman" w:cs="Times New Roman"/>
          <w:color w:val="000000"/>
          <w:szCs w:val="28"/>
          <w:lang w:eastAsia="ru-RU"/>
        </w:rPr>
        <w:fldChar w:fldCharType="end"/>
      </w:r>
      <w:bookmarkEnd w:id="1"/>
      <w:r w:rsidRPr="00F06A9E">
        <w:rPr>
          <w:rFonts w:eastAsia="Times New Roman" w:cs="Times New Roman"/>
          <w:color w:val="000000"/>
          <w:szCs w:val="28"/>
          <w:lang w:eastAsia="ru-RU"/>
        </w:rPr>
        <w:t> России объявил новый порядок оформления листков нетрудоспособности. В наступившем году документ, который подтверждает факт болезни, оформляют только в электронном виде. При этом оператором выплаты по больничным листам стал Социальный фонд России — ведомство, образованное в результате слияния Пенсионного фонда (ПФР) и Фонда социального страхования (ФСС).</w:t>
      </w:r>
    </w:p>
    <w:p w14:paraId="6C7BD5DB"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Среди значимых новаций — увеличение размера пособия по временной нетрудоспособности, новые правила для больничных листов по уходу за ребёнком и возможность получить пособие для тех, кто оформил свои трудовые отношения договором гражданско-правового характера (ГПХ).</w:t>
      </w:r>
    </w:p>
    <w:p w14:paraId="65C815FD"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b/>
          <w:bCs/>
          <w:color w:val="000000"/>
          <w:szCs w:val="28"/>
          <w:lang w:eastAsia="ru-RU"/>
        </w:rPr>
        <w:t>Размер выплат по больничным в 2023 году</w:t>
      </w:r>
    </w:p>
    <w:p w14:paraId="4800663F"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Максимальная сумма выплаты по временной нетрудоспособности в 2023 году определена как 2736,99 рубля в день, в прошлом году максимум был равен 2572,6 рубля в день. Однако, как и прежде, размер пособия зависит от трудового стажа и среднего заработка.</w:t>
      </w:r>
    </w:p>
    <w:p w14:paraId="525F68D6"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С учётом этих параметров максимальные выплаты в 2023 выглядят так:</w:t>
      </w:r>
    </w:p>
    <w:p w14:paraId="3145AD70" w14:textId="77777777" w:rsidR="00F06A9E" w:rsidRPr="00F06A9E" w:rsidRDefault="00F06A9E" w:rsidP="00F06A9E">
      <w:pPr>
        <w:shd w:val="clear" w:color="auto" w:fill="FFFFFF"/>
        <w:textAlignment w:val="top"/>
        <w:rPr>
          <w:rFonts w:eastAsia="Times New Roman" w:cs="Times New Roman"/>
          <w:color w:val="000000"/>
          <w:szCs w:val="28"/>
          <w:lang w:eastAsia="ru-RU"/>
        </w:rPr>
      </w:pPr>
      <w:r w:rsidRPr="00F06A9E">
        <w:rPr>
          <w:rFonts w:eastAsia="Times New Roman" w:cs="Times New Roman"/>
          <w:noProof/>
          <w:color w:val="000000"/>
          <w:szCs w:val="28"/>
          <w:lang w:eastAsia="ru-RU"/>
        </w:rPr>
        <w:drawing>
          <wp:inline distT="0" distB="0" distL="0" distR="0" wp14:anchorId="7F186E6E" wp14:editId="67516E1D">
            <wp:extent cx="9525" cy="95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591B7767" w14:textId="77777777" w:rsidR="00F06A9E" w:rsidRPr="00F06A9E" w:rsidRDefault="00F06A9E" w:rsidP="00F06A9E">
      <w:pPr>
        <w:numPr>
          <w:ilvl w:val="0"/>
          <w:numId w:val="1"/>
        </w:numPr>
        <w:shd w:val="clear" w:color="auto" w:fill="FFFFFF"/>
        <w:spacing w:after="0" w:line="360" w:lineRule="atLeast"/>
        <w:ind w:left="1170"/>
        <w:textAlignment w:val="top"/>
        <w:rPr>
          <w:rFonts w:eastAsia="Times New Roman" w:cs="Times New Roman"/>
          <w:color w:val="000000"/>
          <w:szCs w:val="28"/>
          <w:lang w:eastAsia="ru-RU"/>
        </w:rPr>
      </w:pPr>
      <w:r w:rsidRPr="00F06A9E">
        <w:rPr>
          <w:rFonts w:eastAsia="Times New Roman" w:cs="Times New Roman"/>
          <w:color w:val="000000"/>
          <w:szCs w:val="28"/>
          <w:lang w:eastAsia="ru-RU"/>
        </w:rPr>
        <w:t>При страховом стаже восемь и более лет положено 100% среднего заработка, но не более 83 204 рублей в месяц.</w:t>
      </w:r>
    </w:p>
    <w:p w14:paraId="0DC0A2D5" w14:textId="77777777" w:rsidR="00F06A9E" w:rsidRPr="00F06A9E" w:rsidRDefault="00F06A9E" w:rsidP="00F06A9E">
      <w:pPr>
        <w:numPr>
          <w:ilvl w:val="0"/>
          <w:numId w:val="1"/>
        </w:numPr>
        <w:shd w:val="clear" w:color="auto" w:fill="FFFFFF"/>
        <w:spacing w:before="75" w:after="0" w:line="360" w:lineRule="atLeast"/>
        <w:ind w:left="1170"/>
        <w:textAlignment w:val="top"/>
        <w:rPr>
          <w:rFonts w:eastAsia="Times New Roman" w:cs="Times New Roman"/>
          <w:color w:val="000000"/>
          <w:szCs w:val="28"/>
          <w:lang w:eastAsia="ru-RU"/>
        </w:rPr>
      </w:pPr>
      <w:r w:rsidRPr="00F06A9E">
        <w:rPr>
          <w:rFonts w:eastAsia="Times New Roman" w:cs="Times New Roman"/>
          <w:color w:val="000000"/>
          <w:szCs w:val="28"/>
          <w:lang w:eastAsia="ru-RU"/>
        </w:rPr>
        <w:t>При страховом стаже от пяти до восьми лет начислят 80% среднего заработка, но не более 66 564 рублей в месяц.</w:t>
      </w:r>
    </w:p>
    <w:p w14:paraId="323374E2" w14:textId="77777777" w:rsidR="00F06A9E" w:rsidRPr="00F06A9E" w:rsidRDefault="00F06A9E" w:rsidP="00F06A9E">
      <w:pPr>
        <w:numPr>
          <w:ilvl w:val="0"/>
          <w:numId w:val="1"/>
        </w:numPr>
        <w:shd w:val="clear" w:color="auto" w:fill="FFFFFF"/>
        <w:spacing w:before="75" w:line="360" w:lineRule="atLeast"/>
        <w:ind w:left="1170"/>
        <w:textAlignment w:val="top"/>
        <w:rPr>
          <w:rFonts w:eastAsia="Times New Roman" w:cs="Times New Roman"/>
          <w:color w:val="000000"/>
          <w:szCs w:val="28"/>
          <w:lang w:eastAsia="ru-RU"/>
        </w:rPr>
      </w:pPr>
      <w:r w:rsidRPr="00F06A9E">
        <w:rPr>
          <w:rFonts w:eastAsia="Times New Roman" w:cs="Times New Roman"/>
          <w:color w:val="000000"/>
          <w:szCs w:val="28"/>
          <w:lang w:eastAsia="ru-RU"/>
        </w:rPr>
        <w:t>При страховом стаже до пяти лет выплатят 60% среднего заработка, но не более 49 932 рублей в месяц.</w:t>
      </w:r>
    </w:p>
    <w:p w14:paraId="7B17E215"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В случае если работник не может подтвердить свой заработок за два предыдущих года или его средний доход ниже минимального размера оплаты труда (МРОТ), ему будет положено пособие исходя из того МРОТ, который будет действовать в его регионе в периоды нетрудоспособности.</w:t>
      </w:r>
    </w:p>
    <w:p w14:paraId="5E49339E"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 xml:space="preserve">С 1 января 2023 года МРОТ — 16 242 рубля в месяц, но существует федеральный минимум, согласно которому средняя выплата по больничному рекомендована не ниже 533,98 рубля в день, из этого правила есть одно </w:t>
      </w:r>
      <w:r w:rsidRPr="00F06A9E">
        <w:rPr>
          <w:rFonts w:eastAsia="Times New Roman" w:cs="Times New Roman"/>
          <w:color w:val="000000"/>
          <w:szCs w:val="28"/>
          <w:lang w:eastAsia="ru-RU"/>
        </w:rPr>
        <w:lastRenderedPageBreak/>
        <w:t>формальное исключение. Вот как его комментирует адвокат Межрегиональной коллегии Москвы Дмитрий Шагин:</w:t>
      </w:r>
    </w:p>
    <w:p w14:paraId="394E1522"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 В тех случаях, когда расчёт суммы выплат зависит от МРОТ, минимум по больничному может меняться в зависимости от месяца, в котором была болезнь. Таким нетрудоспособным положено 580,07 рублей в день в феврале, 541,4 рубля — в том месяце, где 30 дней, и 523,94 рубля — в месяце, где 31 день. Но в любом случае пособие по нетрудоспособности за весь месяц не может быть ниже МРОТ и это независимо от стажа работника.</w:t>
      </w:r>
    </w:p>
    <w:p w14:paraId="038D7FF0"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b/>
          <w:bCs/>
          <w:color w:val="000000"/>
          <w:szCs w:val="28"/>
          <w:lang w:eastAsia="ru-RU"/>
        </w:rPr>
        <w:t>Сколько можно находиться на больничном</w:t>
      </w:r>
    </w:p>
    <w:p w14:paraId="6671D1B5"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Минимальный срок больничного законодательно не установлен. Как правило, он определяется лечащим врачом. Однако, согласно приказу Минздрава, доктор имеет право единолично оформлять больничный лист продолжительностью не более 15 календарных дней, а фельдшер — со сроком не более 10 дней. Если болезнь затянулась, то через 15 дней необходимость продления больничного должна утверждать врачебная комиссия, которая имеет право увеличить срок действия документа о нетрудоспособности в зависимости перспектив лечения. Предельный период нахождения на больничном — десять месяцев, но при туберкулёзе — год.</w:t>
      </w:r>
    </w:p>
    <w:p w14:paraId="3786FD72"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Отдельные условия предусмотрены для больничных, выдаваемых по беременности и родам, в этом случае продолжительность нетрудоспособности зависит от протекания родов и количества рождённых детей. Обычно больничный оформляют беременным на 140 календарных дней, но при родах с осложнениями — на 156 дней, а при рождении двух и более детей — на 194 дня.</w:t>
      </w:r>
    </w:p>
    <w:p w14:paraId="50B5DF72" w14:textId="77777777" w:rsidR="00F06A9E" w:rsidRPr="00F06A9E" w:rsidRDefault="00F06A9E" w:rsidP="00F06A9E">
      <w:pPr>
        <w:shd w:val="clear" w:color="auto" w:fill="FFFFFF"/>
        <w:textAlignment w:val="top"/>
        <w:rPr>
          <w:rFonts w:eastAsia="Times New Roman" w:cs="Times New Roman"/>
          <w:color w:val="000000"/>
          <w:szCs w:val="28"/>
          <w:lang w:eastAsia="ru-RU"/>
        </w:rPr>
      </w:pPr>
      <w:r w:rsidRPr="00F06A9E">
        <w:rPr>
          <w:rFonts w:eastAsia="Times New Roman" w:cs="Times New Roman"/>
          <w:noProof/>
          <w:color w:val="000000"/>
          <w:szCs w:val="28"/>
          <w:lang w:eastAsia="ru-RU"/>
        </w:rPr>
        <w:drawing>
          <wp:inline distT="0" distB="0" distL="0" distR="0" wp14:anchorId="39FA4DFD" wp14:editId="528EBBA0">
            <wp:extent cx="9525" cy="95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C49FADE"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b/>
          <w:bCs/>
          <w:color w:val="000000"/>
          <w:szCs w:val="28"/>
          <w:lang w:eastAsia="ru-RU"/>
        </w:rPr>
        <w:t>Больничный по уходу за ребёнком</w:t>
      </w:r>
    </w:p>
    <w:p w14:paraId="6D2A0A69"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Количество оплачиваемых дней в календарном году, которые может получить родитель для ухода за своим больным ребёнком, зависит от возраста заболевшего и вида его заболевания:</w:t>
      </w:r>
    </w:p>
    <w:p w14:paraId="00DE506A"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Возраст ребёнка до семи лет — максимальный срок больничного родителя не должен превышать 60 дней с общими заболеваниями, и 90 дней — с заболеваниями из особого перечня (например, при болезни эндокринной системы или нарушения кровообращения).</w:t>
      </w:r>
    </w:p>
    <w:p w14:paraId="6BBFA622" w14:textId="77777777" w:rsidR="00F06A9E" w:rsidRPr="00F06A9E" w:rsidRDefault="00F06A9E" w:rsidP="00F06A9E">
      <w:pPr>
        <w:shd w:val="clear" w:color="auto" w:fill="FFFFFF"/>
        <w:spacing w:line="480" w:lineRule="atLeast"/>
        <w:textAlignment w:val="top"/>
        <w:rPr>
          <w:rFonts w:eastAsia="Times New Roman" w:cs="Times New Roman"/>
          <w:color w:val="000000"/>
          <w:szCs w:val="28"/>
          <w:bdr w:val="none" w:sz="0" w:space="0" w:color="auto" w:frame="1"/>
          <w:lang w:eastAsia="ru-RU"/>
        </w:rPr>
      </w:pPr>
      <w:r w:rsidRPr="00F06A9E">
        <w:rPr>
          <w:rFonts w:eastAsia="Times New Roman" w:cs="Times New Roman"/>
          <w:color w:val="000000"/>
          <w:szCs w:val="28"/>
          <w:bdr w:val="none" w:sz="0" w:space="0" w:color="auto" w:frame="1"/>
          <w:lang w:eastAsia="ru-RU"/>
        </w:rPr>
        <w:lastRenderedPageBreak/>
        <w:t>Но при любом заболевании ребёнка до 7 лет родителю оплачивают больничный в размере 100% его заработка.</w:t>
      </w:r>
    </w:p>
    <w:p w14:paraId="325545F6"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 xml:space="preserve">Возраст с семи до пятнадцати лет — срок больничного по уходу — 15 дней, но в течение года такие больничные не должны превышать общий лимит в 45 дней. При этом если ребёнку более семи </w:t>
      </w:r>
      <w:proofErr w:type="gramStart"/>
      <w:r w:rsidRPr="00F06A9E">
        <w:rPr>
          <w:rFonts w:eastAsia="Times New Roman" w:cs="Times New Roman"/>
          <w:color w:val="000000"/>
          <w:szCs w:val="28"/>
          <w:lang w:eastAsia="ru-RU"/>
        </w:rPr>
        <w:t>лет</w:t>
      </w:r>
      <w:proofErr w:type="gramEnd"/>
      <w:r w:rsidRPr="00F06A9E">
        <w:rPr>
          <w:rFonts w:eastAsia="Times New Roman" w:cs="Times New Roman"/>
          <w:color w:val="000000"/>
          <w:szCs w:val="28"/>
          <w:lang w:eastAsia="ru-RU"/>
        </w:rPr>
        <w:t xml:space="preserve"> и он находится на домашнем лечении, то родителю оплатят первые 10 дней в размере 100% заработка, а последующие — только 50%. Однако в случаях, когда ребёнок находится на стационарном лечении, больничный родителя оплатят так же, как если бы он болел сам.</w:t>
      </w:r>
    </w:p>
    <w:p w14:paraId="0C69CB0F"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Подростки с пятнадцати до восемнадцати лет — суммарное количество дней больничного по уходу не должно превышать 30 дней в течение года, а разовый срок этого документа не должен быть более 7 дней по каждому случаю.</w:t>
      </w:r>
    </w:p>
    <w:p w14:paraId="519FA603"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color w:val="000000"/>
          <w:szCs w:val="28"/>
          <w:lang w:eastAsia="ru-RU"/>
        </w:rPr>
        <w:t>При этом родители всех детей с инвалидностью имеют право на продление больничных до 120 дней, а если заболевание онкологического характера или ВИЧ, то ограничений для сроков больничных не существует.</w:t>
      </w:r>
    </w:p>
    <w:p w14:paraId="74B09754" w14:textId="77777777" w:rsidR="00F06A9E" w:rsidRPr="00F06A9E" w:rsidRDefault="00F06A9E" w:rsidP="00F06A9E">
      <w:pPr>
        <w:shd w:val="clear" w:color="auto" w:fill="FFFFFF"/>
        <w:spacing w:line="360" w:lineRule="atLeast"/>
        <w:textAlignment w:val="top"/>
        <w:rPr>
          <w:rFonts w:eastAsia="Times New Roman" w:cs="Times New Roman"/>
          <w:color w:val="000000"/>
          <w:szCs w:val="28"/>
          <w:lang w:eastAsia="ru-RU"/>
        </w:rPr>
      </w:pPr>
      <w:r w:rsidRPr="00F06A9E">
        <w:rPr>
          <w:rFonts w:eastAsia="Times New Roman" w:cs="Times New Roman"/>
          <w:b/>
          <w:bCs/>
          <w:color w:val="000000"/>
          <w:szCs w:val="28"/>
          <w:lang w:eastAsia="ru-RU"/>
        </w:rPr>
        <w:t>Какие права есть у заболевших</w:t>
      </w:r>
    </w:p>
    <w:p w14:paraId="35AA7457" w14:textId="77777777" w:rsidR="00F06A9E" w:rsidRPr="00F06A9E" w:rsidRDefault="00F06A9E" w:rsidP="00F06A9E">
      <w:pPr>
        <w:numPr>
          <w:ilvl w:val="0"/>
          <w:numId w:val="2"/>
        </w:numPr>
        <w:shd w:val="clear" w:color="auto" w:fill="FFFFFF"/>
        <w:spacing w:after="0" w:line="360" w:lineRule="atLeast"/>
        <w:ind w:left="1170"/>
        <w:textAlignment w:val="top"/>
        <w:rPr>
          <w:rFonts w:eastAsia="Times New Roman" w:cs="Times New Roman"/>
          <w:color w:val="000000"/>
          <w:szCs w:val="28"/>
          <w:lang w:eastAsia="ru-RU"/>
        </w:rPr>
      </w:pPr>
      <w:r w:rsidRPr="00F06A9E">
        <w:rPr>
          <w:rFonts w:eastAsia="Times New Roman" w:cs="Times New Roman"/>
          <w:color w:val="000000"/>
          <w:szCs w:val="28"/>
          <w:lang w:eastAsia="ru-RU"/>
        </w:rPr>
        <w:t>Если работник заболел в отпуске, то ему тоже нужно оформлять больничный лист. В этом случае отпуск продлевается на дни болезни или переносится на другой период по заявлению сотрудника.</w:t>
      </w:r>
    </w:p>
    <w:p w14:paraId="673E0D23" w14:textId="77777777" w:rsidR="00F06A9E" w:rsidRPr="00F06A9E" w:rsidRDefault="00F06A9E" w:rsidP="00F06A9E">
      <w:pPr>
        <w:numPr>
          <w:ilvl w:val="0"/>
          <w:numId w:val="2"/>
        </w:numPr>
        <w:shd w:val="clear" w:color="auto" w:fill="FFFFFF"/>
        <w:spacing w:before="75" w:after="0" w:line="360" w:lineRule="atLeast"/>
        <w:ind w:left="1170"/>
        <w:textAlignment w:val="top"/>
        <w:rPr>
          <w:rFonts w:eastAsia="Times New Roman" w:cs="Times New Roman"/>
          <w:color w:val="000000"/>
          <w:szCs w:val="28"/>
          <w:lang w:eastAsia="ru-RU"/>
        </w:rPr>
      </w:pPr>
      <w:r w:rsidRPr="00F06A9E">
        <w:rPr>
          <w:rFonts w:eastAsia="Times New Roman" w:cs="Times New Roman"/>
          <w:color w:val="000000"/>
          <w:szCs w:val="28"/>
          <w:lang w:eastAsia="ru-RU"/>
        </w:rPr>
        <w:t>В случае возникновения у работника заболевания при производственной травме страховой стаж вообще не учитывается, а расчёт происходит в соответствии со средним заработком, но не более максимального размера.</w:t>
      </w:r>
    </w:p>
    <w:p w14:paraId="528AE842" w14:textId="77777777" w:rsidR="00F06A9E" w:rsidRPr="00F06A9E" w:rsidRDefault="00F06A9E" w:rsidP="00F06A9E">
      <w:pPr>
        <w:numPr>
          <w:ilvl w:val="0"/>
          <w:numId w:val="2"/>
        </w:numPr>
        <w:shd w:val="clear" w:color="auto" w:fill="FFFFFF"/>
        <w:spacing w:before="75" w:line="360" w:lineRule="atLeast"/>
        <w:ind w:left="1170"/>
        <w:textAlignment w:val="top"/>
        <w:rPr>
          <w:rFonts w:eastAsia="Times New Roman" w:cs="Times New Roman"/>
          <w:color w:val="000000"/>
          <w:szCs w:val="28"/>
          <w:lang w:eastAsia="ru-RU"/>
        </w:rPr>
      </w:pPr>
      <w:r w:rsidRPr="00F06A9E">
        <w:rPr>
          <w:rFonts w:eastAsia="Times New Roman" w:cs="Times New Roman"/>
          <w:color w:val="000000"/>
          <w:szCs w:val="28"/>
          <w:lang w:eastAsia="ru-RU"/>
        </w:rPr>
        <w:t>В 2023 году на выплаты по больничным листам могут рассчитывать и россияне, работающие в рамках договора ГПХ. Однако это возможно, только если страховые отчисления таких работников за прошлый календарный год были больше суммы, выплачиваемой с МРОТ. То есть в 2022 году работодатель или заказчик услуг таких работников должен был заплатить не менее чем 4833,72 рубля в виде взносов.</w:t>
      </w:r>
    </w:p>
    <w:p w14:paraId="4E8D53B0" w14:textId="0A37FC94" w:rsidR="00A705E4" w:rsidRPr="00B75765" w:rsidRDefault="00F06A9E" w:rsidP="00A705E4">
      <w:pPr>
        <w:spacing w:after="0"/>
        <w:ind w:firstLine="709"/>
        <w:jc w:val="both"/>
        <w:rPr>
          <w:rFonts w:cs="Times New Roman"/>
          <w:szCs w:val="28"/>
        </w:rPr>
      </w:pPr>
      <w:r w:rsidRPr="00B75765">
        <w:rPr>
          <w:rFonts w:cs="Times New Roman"/>
          <w:szCs w:val="28"/>
        </w:rPr>
        <w:t>Источник информационного материал</w:t>
      </w:r>
      <w:r w:rsidR="00A705E4" w:rsidRPr="00B75765">
        <w:rPr>
          <w:rFonts w:cs="Times New Roman"/>
          <w:szCs w:val="28"/>
        </w:rPr>
        <w:t>а</w:t>
      </w:r>
      <w:r w:rsidRPr="00B75765">
        <w:rPr>
          <w:rFonts w:cs="Times New Roman"/>
          <w:szCs w:val="28"/>
        </w:rPr>
        <w:t xml:space="preserve">: </w:t>
      </w:r>
      <w:hyperlink r:id="rId6" w:tgtFrame="_blank" w:history="1">
        <w:r w:rsidR="00A705E4" w:rsidRPr="00F06A9E">
          <w:rPr>
            <w:rFonts w:eastAsia="Times New Roman" w:cs="Times New Roman"/>
            <w:szCs w:val="28"/>
            <w:bdr w:val="none" w:sz="0" w:space="0" w:color="auto" w:frame="1"/>
            <w:lang w:eastAsia="ru-RU"/>
          </w:rPr>
          <w:t>Агентство «Москва»</w:t>
        </w:r>
      </w:hyperlink>
      <w:r w:rsidR="00A705E4" w:rsidRPr="00B75765">
        <w:rPr>
          <w:rFonts w:eastAsia="Times New Roman" w:cs="Times New Roman"/>
          <w:szCs w:val="28"/>
          <w:lang w:eastAsia="ru-RU"/>
        </w:rPr>
        <w:t xml:space="preserve"> </w:t>
      </w:r>
      <w:r w:rsidRPr="00B75765">
        <w:rPr>
          <w:rFonts w:cs="Times New Roman"/>
          <w:szCs w:val="28"/>
        </w:rPr>
        <w:t>(автор статьи Максим Греков</w:t>
      </w:r>
    </w:p>
    <w:sectPr w:rsidR="00A705E4" w:rsidRPr="00B75765"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F7A02"/>
    <w:multiLevelType w:val="multilevel"/>
    <w:tmpl w:val="C358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77591F"/>
    <w:multiLevelType w:val="multilevel"/>
    <w:tmpl w:val="92E8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0552287">
    <w:abstractNumId w:val="0"/>
  </w:num>
  <w:num w:numId="2" w16cid:durableId="1462962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A9E"/>
    <w:rsid w:val="006C0B77"/>
    <w:rsid w:val="008242FF"/>
    <w:rsid w:val="00870751"/>
    <w:rsid w:val="00922C48"/>
    <w:rsid w:val="00A705E4"/>
    <w:rsid w:val="00B75765"/>
    <w:rsid w:val="00B915B7"/>
    <w:rsid w:val="00EA59DF"/>
    <w:rsid w:val="00EE4070"/>
    <w:rsid w:val="00F06A9E"/>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51580"/>
  <w15:chartTrackingRefBased/>
  <w15:docId w15:val="{7F627899-09FF-4770-B7C7-E86D7A893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538485">
      <w:bodyDiv w:val="1"/>
      <w:marLeft w:val="0"/>
      <w:marRight w:val="0"/>
      <w:marTop w:val="0"/>
      <w:marBottom w:val="0"/>
      <w:divBdr>
        <w:top w:val="none" w:sz="0" w:space="0" w:color="auto"/>
        <w:left w:val="none" w:sz="0" w:space="0" w:color="auto"/>
        <w:bottom w:val="none" w:sz="0" w:space="0" w:color="auto"/>
        <w:right w:val="none" w:sz="0" w:space="0" w:color="auto"/>
      </w:divBdr>
      <w:divsChild>
        <w:div w:id="663096262">
          <w:marLeft w:val="0"/>
          <w:marRight w:val="0"/>
          <w:marTop w:val="0"/>
          <w:marBottom w:val="0"/>
          <w:divBdr>
            <w:top w:val="none" w:sz="0" w:space="0" w:color="auto"/>
            <w:left w:val="none" w:sz="0" w:space="0" w:color="auto"/>
            <w:bottom w:val="none" w:sz="0" w:space="0" w:color="auto"/>
            <w:right w:val="none" w:sz="0" w:space="0" w:color="auto"/>
          </w:divBdr>
          <w:divsChild>
            <w:div w:id="735933115">
              <w:marLeft w:val="0"/>
              <w:marRight w:val="0"/>
              <w:marTop w:val="0"/>
              <w:marBottom w:val="0"/>
              <w:divBdr>
                <w:top w:val="none" w:sz="0" w:space="0" w:color="auto"/>
                <w:left w:val="none" w:sz="0" w:space="0" w:color="auto"/>
                <w:bottom w:val="none" w:sz="0" w:space="0" w:color="auto"/>
                <w:right w:val="none" w:sz="0" w:space="0" w:color="auto"/>
              </w:divBdr>
              <w:divsChild>
                <w:div w:id="1427724365">
                  <w:marLeft w:val="0"/>
                  <w:marRight w:val="0"/>
                  <w:marTop w:val="0"/>
                  <w:marBottom w:val="0"/>
                  <w:divBdr>
                    <w:top w:val="none" w:sz="0" w:space="0" w:color="auto"/>
                    <w:left w:val="none" w:sz="0" w:space="0" w:color="auto"/>
                    <w:bottom w:val="none" w:sz="0" w:space="0" w:color="auto"/>
                    <w:right w:val="none" w:sz="0" w:space="0" w:color="auto"/>
                  </w:divBdr>
                  <w:divsChild>
                    <w:div w:id="1025205167">
                      <w:marLeft w:val="-300"/>
                      <w:marRight w:val="0"/>
                      <w:marTop w:val="0"/>
                      <w:marBottom w:val="0"/>
                      <w:divBdr>
                        <w:top w:val="none" w:sz="0" w:space="0" w:color="auto"/>
                        <w:left w:val="none" w:sz="0" w:space="0" w:color="auto"/>
                        <w:bottom w:val="none" w:sz="0" w:space="0" w:color="auto"/>
                        <w:right w:val="none" w:sz="0" w:space="0" w:color="auto"/>
                      </w:divBdr>
                      <w:divsChild>
                        <w:div w:id="493764614">
                          <w:marLeft w:val="300"/>
                          <w:marRight w:val="0"/>
                          <w:marTop w:val="0"/>
                          <w:marBottom w:val="0"/>
                          <w:divBdr>
                            <w:top w:val="none" w:sz="0" w:space="0" w:color="auto"/>
                            <w:left w:val="none" w:sz="0" w:space="0" w:color="auto"/>
                            <w:bottom w:val="none" w:sz="0" w:space="0" w:color="auto"/>
                            <w:right w:val="none" w:sz="0" w:space="0" w:color="auto"/>
                          </w:divBdr>
                          <w:divsChild>
                            <w:div w:id="689719218">
                              <w:marLeft w:val="0"/>
                              <w:marRight w:val="0"/>
                              <w:marTop w:val="0"/>
                              <w:marBottom w:val="0"/>
                              <w:divBdr>
                                <w:top w:val="none" w:sz="0" w:space="0" w:color="auto"/>
                                <w:left w:val="none" w:sz="0" w:space="0" w:color="auto"/>
                                <w:bottom w:val="none" w:sz="0" w:space="0" w:color="auto"/>
                                <w:right w:val="none" w:sz="0" w:space="0" w:color="auto"/>
                              </w:divBdr>
                              <w:divsChild>
                                <w:div w:id="1747998826">
                                  <w:marLeft w:val="0"/>
                                  <w:marRight w:val="0"/>
                                  <w:marTop w:val="0"/>
                                  <w:marBottom w:val="0"/>
                                  <w:divBdr>
                                    <w:top w:val="none" w:sz="0" w:space="0" w:color="auto"/>
                                    <w:left w:val="none" w:sz="0" w:space="0" w:color="auto"/>
                                    <w:bottom w:val="none" w:sz="0" w:space="0" w:color="auto"/>
                                    <w:right w:val="none" w:sz="0" w:space="0" w:color="auto"/>
                                  </w:divBdr>
                                  <w:divsChild>
                                    <w:div w:id="1113133339">
                                      <w:marLeft w:val="0"/>
                                      <w:marRight w:val="0"/>
                                      <w:marTop w:val="0"/>
                                      <w:marBottom w:val="0"/>
                                      <w:divBdr>
                                        <w:top w:val="none" w:sz="0" w:space="0" w:color="auto"/>
                                        <w:left w:val="none" w:sz="0" w:space="0" w:color="auto"/>
                                        <w:bottom w:val="none" w:sz="0" w:space="0" w:color="auto"/>
                                        <w:right w:val="none" w:sz="0" w:space="0" w:color="auto"/>
                                      </w:divBdr>
                                      <w:divsChild>
                                        <w:div w:id="470098865">
                                          <w:marLeft w:val="0"/>
                                          <w:marRight w:val="0"/>
                                          <w:marTop w:val="0"/>
                                          <w:marBottom w:val="0"/>
                                          <w:divBdr>
                                            <w:top w:val="none" w:sz="0" w:space="0" w:color="auto"/>
                                            <w:left w:val="none" w:sz="0" w:space="0" w:color="auto"/>
                                            <w:bottom w:val="none" w:sz="0" w:space="0" w:color="auto"/>
                                            <w:right w:val="none" w:sz="0" w:space="0" w:color="auto"/>
                                          </w:divBdr>
                                        </w:div>
                                      </w:divsChild>
                                    </w:div>
                                    <w:div w:id="1131703723">
                                      <w:marLeft w:val="0"/>
                                      <w:marRight w:val="0"/>
                                      <w:marTop w:val="150"/>
                                      <w:marBottom w:val="0"/>
                                      <w:divBdr>
                                        <w:top w:val="none" w:sz="0" w:space="0" w:color="auto"/>
                                        <w:left w:val="none" w:sz="0" w:space="0" w:color="auto"/>
                                        <w:bottom w:val="none" w:sz="0" w:space="0" w:color="auto"/>
                                        <w:right w:val="none" w:sz="0" w:space="0" w:color="auto"/>
                                      </w:divBdr>
                                    </w:div>
                                  </w:divsChild>
                                </w:div>
                                <w:div w:id="239679189">
                                  <w:marLeft w:val="0"/>
                                  <w:marRight w:val="0"/>
                                  <w:marTop w:val="75"/>
                                  <w:marBottom w:val="0"/>
                                  <w:divBdr>
                                    <w:top w:val="none" w:sz="0" w:space="0" w:color="auto"/>
                                    <w:left w:val="none" w:sz="0" w:space="0" w:color="auto"/>
                                    <w:bottom w:val="none" w:sz="0" w:space="0" w:color="auto"/>
                                    <w:right w:val="none" w:sz="0" w:space="0" w:color="auto"/>
                                  </w:divBdr>
                                  <w:divsChild>
                                    <w:div w:id="665090034">
                                      <w:marLeft w:val="0"/>
                                      <w:marRight w:val="0"/>
                                      <w:marTop w:val="0"/>
                                      <w:marBottom w:val="0"/>
                                      <w:divBdr>
                                        <w:top w:val="none" w:sz="0" w:space="0" w:color="auto"/>
                                        <w:left w:val="none" w:sz="0" w:space="0" w:color="auto"/>
                                        <w:bottom w:val="none" w:sz="0" w:space="0" w:color="auto"/>
                                        <w:right w:val="none" w:sz="0" w:space="0" w:color="auto"/>
                                      </w:divBdr>
                                      <w:divsChild>
                                        <w:div w:id="382297336">
                                          <w:marLeft w:val="0"/>
                                          <w:marRight w:val="150"/>
                                          <w:marTop w:val="150"/>
                                          <w:marBottom w:val="0"/>
                                          <w:divBdr>
                                            <w:top w:val="none" w:sz="0" w:space="0" w:color="auto"/>
                                            <w:left w:val="none" w:sz="0" w:space="0" w:color="auto"/>
                                            <w:bottom w:val="none" w:sz="0" w:space="0" w:color="auto"/>
                                            <w:right w:val="none" w:sz="0" w:space="0" w:color="auto"/>
                                          </w:divBdr>
                                          <w:divsChild>
                                            <w:div w:id="208961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19884">
                                      <w:marLeft w:val="300"/>
                                      <w:marRight w:val="0"/>
                                      <w:marTop w:val="0"/>
                                      <w:marBottom w:val="0"/>
                                      <w:divBdr>
                                        <w:top w:val="none" w:sz="0" w:space="0" w:color="auto"/>
                                        <w:left w:val="none" w:sz="0" w:space="0" w:color="auto"/>
                                        <w:bottom w:val="none" w:sz="0" w:space="0" w:color="auto"/>
                                        <w:right w:val="none" w:sz="0" w:space="0" w:color="auto"/>
                                      </w:divBdr>
                                      <w:divsChild>
                                        <w:div w:id="1754357168">
                                          <w:marLeft w:val="0"/>
                                          <w:marRight w:val="0"/>
                                          <w:marTop w:val="75"/>
                                          <w:marBottom w:val="0"/>
                                          <w:divBdr>
                                            <w:top w:val="none" w:sz="0" w:space="0" w:color="auto"/>
                                            <w:left w:val="none" w:sz="0" w:space="0" w:color="auto"/>
                                            <w:bottom w:val="none" w:sz="0" w:space="0" w:color="auto"/>
                                            <w:right w:val="none" w:sz="0" w:space="0" w:color="auto"/>
                                          </w:divBdr>
                                          <w:divsChild>
                                            <w:div w:id="215701006">
                                              <w:marLeft w:val="0"/>
                                              <w:marRight w:val="0"/>
                                              <w:marTop w:val="0"/>
                                              <w:marBottom w:val="0"/>
                                              <w:divBdr>
                                                <w:top w:val="none" w:sz="0" w:space="0" w:color="auto"/>
                                                <w:left w:val="none" w:sz="0" w:space="0" w:color="auto"/>
                                                <w:bottom w:val="none" w:sz="0" w:space="0" w:color="auto"/>
                                                <w:right w:val="none" w:sz="0" w:space="0" w:color="auto"/>
                                              </w:divBdr>
                                              <w:divsChild>
                                                <w:div w:id="6830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3742645">
          <w:marLeft w:val="0"/>
          <w:marRight w:val="0"/>
          <w:marTop w:val="0"/>
          <w:marBottom w:val="0"/>
          <w:divBdr>
            <w:top w:val="none" w:sz="0" w:space="0" w:color="auto"/>
            <w:left w:val="none" w:sz="0" w:space="0" w:color="auto"/>
            <w:bottom w:val="none" w:sz="0" w:space="0" w:color="auto"/>
            <w:right w:val="none" w:sz="0" w:space="0" w:color="auto"/>
          </w:divBdr>
          <w:divsChild>
            <w:div w:id="150799352">
              <w:marLeft w:val="0"/>
              <w:marRight w:val="0"/>
              <w:marTop w:val="0"/>
              <w:marBottom w:val="0"/>
              <w:divBdr>
                <w:top w:val="none" w:sz="0" w:space="0" w:color="auto"/>
                <w:left w:val="none" w:sz="0" w:space="0" w:color="auto"/>
                <w:bottom w:val="none" w:sz="0" w:space="0" w:color="auto"/>
                <w:right w:val="none" w:sz="0" w:space="0" w:color="auto"/>
              </w:divBdr>
              <w:divsChild>
                <w:div w:id="2036228553">
                  <w:marLeft w:val="0"/>
                  <w:marRight w:val="0"/>
                  <w:marTop w:val="0"/>
                  <w:marBottom w:val="0"/>
                  <w:divBdr>
                    <w:top w:val="none" w:sz="0" w:space="0" w:color="auto"/>
                    <w:left w:val="none" w:sz="0" w:space="0" w:color="auto"/>
                    <w:bottom w:val="none" w:sz="0" w:space="0" w:color="auto"/>
                    <w:right w:val="none" w:sz="0" w:space="0" w:color="auto"/>
                  </w:divBdr>
                  <w:divsChild>
                    <w:div w:id="2002733057">
                      <w:marLeft w:val="0"/>
                      <w:marRight w:val="0"/>
                      <w:marTop w:val="0"/>
                      <w:marBottom w:val="0"/>
                      <w:divBdr>
                        <w:top w:val="none" w:sz="0" w:space="0" w:color="auto"/>
                        <w:left w:val="none" w:sz="0" w:space="0" w:color="auto"/>
                        <w:bottom w:val="none" w:sz="0" w:space="0" w:color="auto"/>
                        <w:right w:val="none" w:sz="0" w:space="0" w:color="auto"/>
                      </w:divBdr>
                      <w:divsChild>
                        <w:div w:id="884174745">
                          <w:marLeft w:val="-300"/>
                          <w:marRight w:val="0"/>
                          <w:marTop w:val="0"/>
                          <w:marBottom w:val="0"/>
                          <w:divBdr>
                            <w:top w:val="none" w:sz="0" w:space="0" w:color="auto"/>
                            <w:left w:val="none" w:sz="0" w:space="0" w:color="auto"/>
                            <w:bottom w:val="none" w:sz="0" w:space="0" w:color="auto"/>
                            <w:right w:val="none" w:sz="0" w:space="0" w:color="auto"/>
                          </w:divBdr>
                          <w:divsChild>
                            <w:div w:id="86385371">
                              <w:marLeft w:val="300"/>
                              <w:marRight w:val="0"/>
                              <w:marTop w:val="0"/>
                              <w:marBottom w:val="0"/>
                              <w:divBdr>
                                <w:top w:val="none" w:sz="0" w:space="0" w:color="auto"/>
                                <w:left w:val="none" w:sz="0" w:space="0" w:color="auto"/>
                                <w:bottom w:val="none" w:sz="0" w:space="0" w:color="auto"/>
                                <w:right w:val="none" w:sz="0" w:space="0" w:color="auto"/>
                              </w:divBdr>
                              <w:divsChild>
                                <w:div w:id="470369728">
                                  <w:marLeft w:val="0"/>
                                  <w:marRight w:val="0"/>
                                  <w:marTop w:val="0"/>
                                  <w:marBottom w:val="0"/>
                                  <w:divBdr>
                                    <w:top w:val="none" w:sz="0" w:space="0" w:color="auto"/>
                                    <w:left w:val="none" w:sz="0" w:space="0" w:color="auto"/>
                                    <w:bottom w:val="none" w:sz="0" w:space="0" w:color="auto"/>
                                    <w:right w:val="none" w:sz="0" w:space="0" w:color="auto"/>
                                  </w:divBdr>
                                  <w:divsChild>
                                    <w:div w:id="1585989244">
                                      <w:marLeft w:val="0"/>
                                      <w:marRight w:val="0"/>
                                      <w:marTop w:val="0"/>
                                      <w:marBottom w:val="300"/>
                                      <w:divBdr>
                                        <w:top w:val="none" w:sz="0" w:space="0" w:color="auto"/>
                                        <w:left w:val="none" w:sz="0" w:space="0" w:color="auto"/>
                                        <w:bottom w:val="none" w:sz="0" w:space="0" w:color="auto"/>
                                        <w:right w:val="none" w:sz="0" w:space="0" w:color="auto"/>
                                      </w:divBdr>
                                      <w:divsChild>
                                        <w:div w:id="369690687">
                                          <w:marLeft w:val="0"/>
                                          <w:marRight w:val="0"/>
                                          <w:marTop w:val="0"/>
                                          <w:marBottom w:val="0"/>
                                          <w:divBdr>
                                            <w:top w:val="none" w:sz="0" w:space="0" w:color="auto"/>
                                            <w:left w:val="none" w:sz="0" w:space="0" w:color="auto"/>
                                            <w:bottom w:val="none" w:sz="0" w:space="0" w:color="auto"/>
                                            <w:right w:val="none" w:sz="0" w:space="0" w:color="auto"/>
                                          </w:divBdr>
                                          <w:divsChild>
                                            <w:div w:id="609317167">
                                              <w:marLeft w:val="0"/>
                                              <w:marRight w:val="0"/>
                                              <w:marTop w:val="0"/>
                                              <w:marBottom w:val="300"/>
                                              <w:divBdr>
                                                <w:top w:val="none" w:sz="0" w:space="0" w:color="auto"/>
                                                <w:left w:val="none" w:sz="0" w:space="0" w:color="auto"/>
                                                <w:bottom w:val="none" w:sz="0" w:space="0" w:color="auto"/>
                                                <w:right w:val="none" w:sz="0" w:space="0" w:color="auto"/>
                                              </w:divBdr>
                                              <w:divsChild>
                                                <w:div w:id="1017853586">
                                                  <w:marLeft w:val="0"/>
                                                  <w:marRight w:val="0"/>
                                                  <w:marTop w:val="0"/>
                                                  <w:marBottom w:val="0"/>
                                                  <w:divBdr>
                                                    <w:top w:val="none" w:sz="0" w:space="0" w:color="auto"/>
                                                    <w:left w:val="none" w:sz="0" w:space="0" w:color="auto"/>
                                                    <w:bottom w:val="none" w:sz="0" w:space="0" w:color="auto"/>
                                                    <w:right w:val="none" w:sz="0" w:space="0" w:color="auto"/>
                                                  </w:divBdr>
                                                  <w:divsChild>
                                                    <w:div w:id="1143736789">
                                                      <w:marLeft w:val="0"/>
                                                      <w:marRight w:val="0"/>
                                                      <w:marTop w:val="0"/>
                                                      <w:marBottom w:val="0"/>
                                                      <w:divBdr>
                                                        <w:top w:val="none" w:sz="0" w:space="0" w:color="auto"/>
                                                        <w:left w:val="none" w:sz="0" w:space="0" w:color="auto"/>
                                                        <w:bottom w:val="none" w:sz="0" w:space="0" w:color="auto"/>
                                                        <w:right w:val="none" w:sz="0" w:space="0" w:color="auto"/>
                                                      </w:divBdr>
                                                      <w:divsChild>
                                                        <w:div w:id="2036537217">
                                                          <w:marLeft w:val="0"/>
                                                          <w:marRight w:val="0"/>
                                                          <w:marTop w:val="0"/>
                                                          <w:marBottom w:val="0"/>
                                                          <w:divBdr>
                                                            <w:top w:val="none" w:sz="0" w:space="0" w:color="auto"/>
                                                            <w:left w:val="none" w:sz="0" w:space="0" w:color="auto"/>
                                                            <w:bottom w:val="none" w:sz="0" w:space="0" w:color="auto"/>
                                                            <w:right w:val="none" w:sz="0" w:space="0" w:color="auto"/>
                                                          </w:divBdr>
                                                          <w:divsChild>
                                                            <w:div w:id="794521151">
                                                              <w:marLeft w:val="0"/>
                                                              <w:marRight w:val="0"/>
                                                              <w:marTop w:val="0"/>
                                                              <w:marBottom w:val="0"/>
                                                              <w:divBdr>
                                                                <w:top w:val="none" w:sz="0" w:space="0" w:color="auto"/>
                                                                <w:left w:val="none" w:sz="0" w:space="0" w:color="auto"/>
                                                                <w:bottom w:val="none" w:sz="0" w:space="0" w:color="auto"/>
                                                                <w:right w:val="none" w:sz="0" w:space="0" w:color="auto"/>
                                                              </w:divBdr>
                                                            </w:div>
                                                            <w:div w:id="2110346976">
                                                              <w:marLeft w:val="0"/>
                                                              <w:marRight w:val="0"/>
                                                              <w:marTop w:val="0"/>
                                                              <w:marBottom w:val="0"/>
                                                              <w:divBdr>
                                                                <w:top w:val="none" w:sz="0" w:space="6" w:color="auto"/>
                                                                <w:left w:val="none" w:sz="0" w:space="0" w:color="auto"/>
                                                                <w:bottom w:val="single" w:sz="6" w:space="6" w:color="auto"/>
                                                                <w:right w:val="none" w:sz="0" w:space="0" w:color="auto"/>
                                                              </w:divBdr>
                                                            </w:div>
                                                          </w:divsChild>
                                                        </w:div>
                                                      </w:divsChild>
                                                    </w:div>
                                                  </w:divsChild>
                                                </w:div>
                                              </w:divsChild>
                                            </w:div>
                                            <w:div w:id="1228108399">
                                              <w:marLeft w:val="0"/>
                                              <w:marRight w:val="0"/>
                                              <w:marTop w:val="0"/>
                                              <w:marBottom w:val="300"/>
                                              <w:divBdr>
                                                <w:top w:val="none" w:sz="0" w:space="0" w:color="auto"/>
                                                <w:left w:val="none" w:sz="0" w:space="0" w:color="auto"/>
                                                <w:bottom w:val="none" w:sz="0" w:space="0" w:color="auto"/>
                                                <w:right w:val="none" w:sz="0" w:space="0" w:color="auto"/>
                                              </w:divBdr>
                                            </w:div>
                                            <w:div w:id="1111362922">
                                              <w:marLeft w:val="0"/>
                                              <w:marRight w:val="0"/>
                                              <w:marTop w:val="0"/>
                                              <w:marBottom w:val="300"/>
                                              <w:divBdr>
                                                <w:top w:val="none" w:sz="0" w:space="0" w:color="auto"/>
                                                <w:left w:val="none" w:sz="0" w:space="0" w:color="auto"/>
                                                <w:bottom w:val="none" w:sz="0" w:space="0" w:color="auto"/>
                                                <w:right w:val="none" w:sz="0" w:space="0" w:color="auto"/>
                                              </w:divBdr>
                                            </w:div>
                                            <w:div w:id="934439252">
                                              <w:marLeft w:val="0"/>
                                              <w:marRight w:val="0"/>
                                              <w:marTop w:val="0"/>
                                              <w:marBottom w:val="300"/>
                                              <w:divBdr>
                                                <w:top w:val="none" w:sz="0" w:space="0" w:color="auto"/>
                                                <w:left w:val="none" w:sz="0" w:space="0" w:color="auto"/>
                                                <w:bottom w:val="none" w:sz="0" w:space="0" w:color="auto"/>
                                                <w:right w:val="none" w:sz="0" w:space="0" w:color="auto"/>
                                              </w:divBdr>
                                            </w:div>
                                            <w:div w:id="1604148818">
                                              <w:marLeft w:val="0"/>
                                              <w:marRight w:val="0"/>
                                              <w:marTop w:val="0"/>
                                              <w:marBottom w:val="300"/>
                                              <w:divBdr>
                                                <w:top w:val="none" w:sz="0" w:space="0" w:color="auto"/>
                                                <w:left w:val="none" w:sz="0" w:space="0" w:color="auto"/>
                                                <w:bottom w:val="none" w:sz="0" w:space="0" w:color="auto"/>
                                                <w:right w:val="none" w:sz="0" w:space="0" w:color="auto"/>
                                              </w:divBdr>
                                            </w:div>
                                            <w:div w:id="186798519">
                                              <w:marLeft w:val="0"/>
                                              <w:marRight w:val="0"/>
                                              <w:marTop w:val="0"/>
                                              <w:marBottom w:val="300"/>
                                              <w:divBdr>
                                                <w:top w:val="none" w:sz="0" w:space="0" w:color="auto"/>
                                                <w:left w:val="none" w:sz="0" w:space="0" w:color="auto"/>
                                                <w:bottom w:val="none" w:sz="0" w:space="0" w:color="auto"/>
                                                <w:right w:val="none" w:sz="0" w:space="0" w:color="auto"/>
                                              </w:divBdr>
                                            </w:div>
                                            <w:div w:id="1057901061">
                                              <w:marLeft w:val="0"/>
                                              <w:marRight w:val="0"/>
                                              <w:marTop w:val="0"/>
                                              <w:marBottom w:val="300"/>
                                              <w:divBdr>
                                                <w:top w:val="none" w:sz="0" w:space="0" w:color="auto"/>
                                                <w:left w:val="none" w:sz="0" w:space="0" w:color="auto"/>
                                                <w:bottom w:val="none" w:sz="0" w:space="0" w:color="auto"/>
                                                <w:right w:val="none" w:sz="0" w:space="0" w:color="auto"/>
                                              </w:divBdr>
                                              <w:divsChild>
                                                <w:div w:id="1877427513">
                                                  <w:marLeft w:val="0"/>
                                                  <w:marRight w:val="0"/>
                                                  <w:marTop w:val="0"/>
                                                  <w:marBottom w:val="0"/>
                                                  <w:divBdr>
                                                    <w:top w:val="none" w:sz="0" w:space="0" w:color="auto"/>
                                                    <w:left w:val="none" w:sz="0" w:space="0" w:color="auto"/>
                                                    <w:bottom w:val="none" w:sz="0" w:space="0" w:color="auto"/>
                                                    <w:right w:val="none" w:sz="0" w:space="0" w:color="auto"/>
                                                  </w:divBdr>
                                                </w:div>
                                              </w:divsChild>
                                            </w:div>
                                            <w:div w:id="511800631">
                                              <w:marLeft w:val="0"/>
                                              <w:marRight w:val="0"/>
                                              <w:marTop w:val="0"/>
                                              <w:marBottom w:val="300"/>
                                              <w:divBdr>
                                                <w:top w:val="none" w:sz="0" w:space="0" w:color="auto"/>
                                                <w:left w:val="none" w:sz="0" w:space="0" w:color="auto"/>
                                                <w:bottom w:val="none" w:sz="0" w:space="0" w:color="auto"/>
                                                <w:right w:val="none" w:sz="0" w:space="0" w:color="auto"/>
                                              </w:divBdr>
                                            </w:div>
                                            <w:div w:id="1915815941">
                                              <w:marLeft w:val="0"/>
                                              <w:marRight w:val="0"/>
                                              <w:marTop w:val="0"/>
                                              <w:marBottom w:val="300"/>
                                              <w:divBdr>
                                                <w:top w:val="none" w:sz="0" w:space="0" w:color="auto"/>
                                                <w:left w:val="none" w:sz="0" w:space="0" w:color="auto"/>
                                                <w:bottom w:val="none" w:sz="0" w:space="0" w:color="auto"/>
                                                <w:right w:val="none" w:sz="0" w:space="0" w:color="auto"/>
                                              </w:divBdr>
                                            </w:div>
                                            <w:div w:id="1131632770">
                                              <w:marLeft w:val="0"/>
                                              <w:marRight w:val="0"/>
                                              <w:marTop w:val="0"/>
                                              <w:marBottom w:val="300"/>
                                              <w:divBdr>
                                                <w:top w:val="none" w:sz="0" w:space="0" w:color="auto"/>
                                                <w:left w:val="none" w:sz="0" w:space="0" w:color="auto"/>
                                                <w:bottom w:val="none" w:sz="0" w:space="0" w:color="auto"/>
                                                <w:right w:val="none" w:sz="0" w:space="0" w:color="auto"/>
                                              </w:divBdr>
                                            </w:div>
                                            <w:div w:id="573709839">
                                              <w:marLeft w:val="0"/>
                                              <w:marRight w:val="0"/>
                                              <w:marTop w:val="0"/>
                                              <w:marBottom w:val="300"/>
                                              <w:divBdr>
                                                <w:top w:val="none" w:sz="0" w:space="0" w:color="auto"/>
                                                <w:left w:val="none" w:sz="0" w:space="0" w:color="auto"/>
                                                <w:bottom w:val="none" w:sz="0" w:space="0" w:color="auto"/>
                                                <w:right w:val="none" w:sz="0" w:space="0" w:color="auto"/>
                                              </w:divBdr>
                                            </w:div>
                                            <w:div w:id="815147881">
                                              <w:marLeft w:val="0"/>
                                              <w:marRight w:val="0"/>
                                              <w:marTop w:val="0"/>
                                              <w:marBottom w:val="300"/>
                                              <w:divBdr>
                                                <w:top w:val="none" w:sz="0" w:space="0" w:color="auto"/>
                                                <w:left w:val="none" w:sz="0" w:space="0" w:color="auto"/>
                                                <w:bottom w:val="none" w:sz="0" w:space="0" w:color="auto"/>
                                                <w:right w:val="none" w:sz="0" w:space="0" w:color="auto"/>
                                              </w:divBdr>
                                            </w:div>
                                            <w:div w:id="2056350353">
                                              <w:marLeft w:val="0"/>
                                              <w:marRight w:val="0"/>
                                              <w:marTop w:val="0"/>
                                              <w:marBottom w:val="300"/>
                                              <w:divBdr>
                                                <w:top w:val="none" w:sz="0" w:space="0" w:color="auto"/>
                                                <w:left w:val="none" w:sz="0" w:space="0" w:color="auto"/>
                                                <w:bottom w:val="none" w:sz="0" w:space="0" w:color="auto"/>
                                                <w:right w:val="none" w:sz="0" w:space="0" w:color="auto"/>
                                              </w:divBdr>
                                            </w:div>
                                            <w:div w:id="1772237831">
                                              <w:marLeft w:val="0"/>
                                              <w:marRight w:val="0"/>
                                              <w:marTop w:val="0"/>
                                              <w:marBottom w:val="300"/>
                                              <w:divBdr>
                                                <w:top w:val="none" w:sz="0" w:space="0" w:color="auto"/>
                                                <w:left w:val="none" w:sz="0" w:space="0" w:color="auto"/>
                                                <w:bottom w:val="none" w:sz="0" w:space="0" w:color="auto"/>
                                                <w:right w:val="none" w:sz="0" w:space="0" w:color="auto"/>
                                              </w:divBdr>
                                            </w:div>
                                            <w:div w:id="763694202">
                                              <w:marLeft w:val="0"/>
                                              <w:marRight w:val="0"/>
                                              <w:marTop w:val="0"/>
                                              <w:marBottom w:val="300"/>
                                              <w:divBdr>
                                                <w:top w:val="none" w:sz="0" w:space="0" w:color="auto"/>
                                                <w:left w:val="none" w:sz="0" w:space="0" w:color="auto"/>
                                                <w:bottom w:val="none" w:sz="0" w:space="0" w:color="auto"/>
                                                <w:right w:val="none" w:sz="0" w:space="0" w:color="auto"/>
                                              </w:divBdr>
                                              <w:divsChild>
                                                <w:div w:id="2097508795">
                                                  <w:marLeft w:val="0"/>
                                                  <w:marRight w:val="0"/>
                                                  <w:marTop w:val="0"/>
                                                  <w:marBottom w:val="0"/>
                                                  <w:divBdr>
                                                    <w:top w:val="none" w:sz="0" w:space="0" w:color="auto"/>
                                                    <w:left w:val="none" w:sz="0" w:space="0" w:color="auto"/>
                                                    <w:bottom w:val="none" w:sz="0" w:space="0" w:color="auto"/>
                                                    <w:right w:val="none" w:sz="0" w:space="0" w:color="auto"/>
                                                  </w:divBdr>
                                                </w:div>
                                              </w:divsChild>
                                            </w:div>
                                            <w:div w:id="813526745">
                                              <w:marLeft w:val="0"/>
                                              <w:marRight w:val="0"/>
                                              <w:marTop w:val="0"/>
                                              <w:marBottom w:val="300"/>
                                              <w:divBdr>
                                                <w:top w:val="none" w:sz="0" w:space="0" w:color="auto"/>
                                                <w:left w:val="none" w:sz="0" w:space="0" w:color="auto"/>
                                                <w:bottom w:val="none" w:sz="0" w:space="0" w:color="auto"/>
                                                <w:right w:val="none" w:sz="0" w:space="0" w:color="auto"/>
                                              </w:divBdr>
                                            </w:div>
                                            <w:div w:id="665087166">
                                              <w:marLeft w:val="0"/>
                                              <w:marRight w:val="0"/>
                                              <w:marTop w:val="0"/>
                                              <w:marBottom w:val="300"/>
                                              <w:divBdr>
                                                <w:top w:val="none" w:sz="0" w:space="0" w:color="auto"/>
                                                <w:left w:val="none" w:sz="0" w:space="0" w:color="auto"/>
                                                <w:bottom w:val="none" w:sz="0" w:space="0" w:color="auto"/>
                                                <w:right w:val="none" w:sz="0" w:space="0" w:color="auto"/>
                                              </w:divBdr>
                                            </w:div>
                                            <w:div w:id="1828089510">
                                              <w:marLeft w:val="0"/>
                                              <w:marRight w:val="0"/>
                                              <w:marTop w:val="0"/>
                                              <w:marBottom w:val="300"/>
                                              <w:divBdr>
                                                <w:top w:val="none" w:sz="0" w:space="0" w:color="auto"/>
                                                <w:left w:val="none" w:sz="0" w:space="0" w:color="auto"/>
                                                <w:bottom w:val="none" w:sz="0" w:space="0" w:color="auto"/>
                                                <w:right w:val="none" w:sz="0" w:space="0" w:color="auto"/>
                                              </w:divBdr>
                                            </w:div>
                                            <w:div w:id="1590846467">
                                              <w:marLeft w:val="0"/>
                                              <w:marRight w:val="0"/>
                                              <w:marTop w:val="0"/>
                                              <w:marBottom w:val="300"/>
                                              <w:divBdr>
                                                <w:top w:val="none" w:sz="0" w:space="0" w:color="auto"/>
                                                <w:left w:val="none" w:sz="0" w:space="0" w:color="auto"/>
                                                <w:bottom w:val="none" w:sz="0" w:space="0" w:color="auto"/>
                                                <w:right w:val="none" w:sz="0" w:space="0" w:color="auto"/>
                                              </w:divBdr>
                                              <w:divsChild>
                                                <w:div w:id="936150">
                                                  <w:marLeft w:val="0"/>
                                                  <w:marRight w:val="0"/>
                                                  <w:marTop w:val="0"/>
                                                  <w:marBottom w:val="0"/>
                                                  <w:divBdr>
                                                    <w:top w:val="none" w:sz="0" w:space="0" w:color="auto"/>
                                                    <w:left w:val="single" w:sz="24" w:space="12" w:color="005FF9"/>
                                                    <w:bottom w:val="none" w:sz="0" w:space="0" w:color="auto"/>
                                                    <w:right w:val="none" w:sz="0" w:space="0" w:color="auto"/>
                                                  </w:divBdr>
                                                </w:div>
                                              </w:divsChild>
                                            </w:div>
                                            <w:div w:id="2123529718">
                                              <w:marLeft w:val="0"/>
                                              <w:marRight w:val="0"/>
                                              <w:marTop w:val="0"/>
                                              <w:marBottom w:val="300"/>
                                              <w:divBdr>
                                                <w:top w:val="none" w:sz="0" w:space="0" w:color="auto"/>
                                                <w:left w:val="none" w:sz="0" w:space="0" w:color="auto"/>
                                                <w:bottom w:val="none" w:sz="0" w:space="0" w:color="auto"/>
                                                <w:right w:val="none" w:sz="0" w:space="0" w:color="auto"/>
                                              </w:divBdr>
                                            </w:div>
                                            <w:div w:id="2117172104">
                                              <w:marLeft w:val="0"/>
                                              <w:marRight w:val="0"/>
                                              <w:marTop w:val="0"/>
                                              <w:marBottom w:val="300"/>
                                              <w:divBdr>
                                                <w:top w:val="none" w:sz="0" w:space="0" w:color="auto"/>
                                                <w:left w:val="none" w:sz="0" w:space="0" w:color="auto"/>
                                                <w:bottom w:val="none" w:sz="0" w:space="0" w:color="auto"/>
                                                <w:right w:val="none" w:sz="0" w:space="0" w:color="auto"/>
                                              </w:divBdr>
                                            </w:div>
                                            <w:div w:id="845948550">
                                              <w:marLeft w:val="0"/>
                                              <w:marRight w:val="0"/>
                                              <w:marTop w:val="0"/>
                                              <w:marBottom w:val="300"/>
                                              <w:divBdr>
                                                <w:top w:val="none" w:sz="0" w:space="0" w:color="auto"/>
                                                <w:left w:val="none" w:sz="0" w:space="0" w:color="auto"/>
                                                <w:bottom w:val="none" w:sz="0" w:space="0" w:color="auto"/>
                                                <w:right w:val="none" w:sz="0" w:space="0" w:color="auto"/>
                                              </w:divBdr>
                                            </w:div>
                                            <w:div w:id="60560771">
                                              <w:marLeft w:val="0"/>
                                              <w:marRight w:val="0"/>
                                              <w:marTop w:val="0"/>
                                              <w:marBottom w:val="300"/>
                                              <w:divBdr>
                                                <w:top w:val="none" w:sz="0" w:space="0" w:color="auto"/>
                                                <w:left w:val="none" w:sz="0" w:space="0" w:color="auto"/>
                                                <w:bottom w:val="none" w:sz="0" w:space="0" w:color="auto"/>
                                                <w:right w:val="none" w:sz="0" w:space="0" w:color="auto"/>
                                              </w:divBdr>
                                            </w:div>
                                            <w:div w:id="1113017089">
                                              <w:marLeft w:val="0"/>
                                              <w:marRight w:val="0"/>
                                              <w:marTop w:val="0"/>
                                              <w:marBottom w:val="300"/>
                                              <w:divBdr>
                                                <w:top w:val="none" w:sz="0" w:space="0" w:color="auto"/>
                                                <w:left w:val="none" w:sz="0" w:space="0" w:color="auto"/>
                                                <w:bottom w:val="none" w:sz="0" w:space="0" w:color="auto"/>
                                                <w:right w:val="none" w:sz="0" w:space="0" w:color="auto"/>
                                              </w:divBdr>
                                            </w:div>
                                            <w:div w:id="26688922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skagency.ru/"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883</Words>
  <Characters>5039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2023-01-11T05:32:00Z</dcterms:created>
  <dcterms:modified xsi:type="dcterms:W3CDTF">2023-01-11T06:56:00Z</dcterms:modified>
</cp:coreProperties>
</file>