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89A" w:rsidRPr="006E289A" w:rsidRDefault="006E289A" w:rsidP="006E289A">
      <w:pPr>
        <w:shd w:val="clear" w:color="auto" w:fill="FFFFFF"/>
        <w:spacing w:after="161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Вопрос: Кого и в какие сроки работодатель должен уведомить о несчастном случае на производстве?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b/>
          <w:color w:val="262E3A"/>
          <w:sz w:val="28"/>
          <w:szCs w:val="28"/>
          <w:lang w:eastAsia="ru-RU"/>
        </w:rPr>
        <w:t>Ответ: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Обязанности работодателя по уведомлению возникают в связи с несчастными случаями, произошедшими с работниками и другими лицами, участвующими в производственной деятельности работодателя (практиканты, ученики, лица, выполняющие общественно-полезные работы и др.) при исполнении ими трудовых обязанностей или какой-либо работы по поручению или в интересах работодателя (например, предотвращение или ликвидация последствий катастрофы, аварии, несчастного случая).</w:t>
      </w:r>
      <w:proofErr w:type="gramEnd"/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К несчастным случаям относятся события, в результате которых пострадавшими были получены повреждения здоровья в результате воздействия других лиц, животных, насекомых, внешних факторов, повлекшие за собой необходимость перевода пострадавших на другую работу, временную или стойкую утрату ими трудоспособности либо смерть пострадавших, если указанные события произошли: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в течение рабочего времени на территории работодателя либо в ином месте выполнения работы;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при следовании к месту работы или с работы, к месту служебной командировки и обратно;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во время служебных поездок (разъездов);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при следовании на транспортном средстве в качестве сменщика во время междусменного отдыха;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при работе вахтовым методом во время междусменного отдыха.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 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О групповом несчастном случае (два человека и более), тяжелом несчастном случае или несчастном случае со смертельным исходом работодатель в течение суток обязан уведомить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территориальную государственную инспекцию труда;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прокуратуру по месту происшествия несчастного случая (если случай произошел на находящемся в плавании судне - по месту регистрации судна);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орган исполнительной власти субъекта РФ (области, края, республики и т.д.) и (или) орган местного самоуправления по месту государственной регистрации работодателя как юридического лица или индивидуального предпринимателя;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работодателя, направившему работника, с которым произошел несчастный случай (если случай произошел не по месту нахождения работодателя);</w:t>
      </w:r>
      <w:proofErr w:type="gramEnd"/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- территориальное подразделение государственного органа РФ, который контролирует соответствующую сферу деятельности, если несчастный 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случай произошел в организации или на объекте, подконтрольных этому органу;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территориальное подразделение Фонда социального страхования РФ (ФСС РФ) по месту регистрации работодателя;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территориальное объединение соответствующих профсоюзов;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соответствующее консульство РФ (о несчастном случае, происшедшем на находящемся в заграничном плавании судне);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государственный орган, осуществляющий надзора в области использования атомной энергии и радиационной безопасности (о несчастном случае на ядерной энергетической установке судна или при перевозке ядерных материалов, радиоактивных веществ и отходов);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- территориальный орган </w:t>
      </w:r>
      <w:proofErr w:type="spell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Роспотребнадзора</w:t>
      </w:r>
      <w:proofErr w:type="spell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- о случаях острого отравления.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 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 xml:space="preserve">О несчастных случаях, которые </w:t>
      </w: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по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 xml:space="preserve"> </w:t>
      </w: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прошествии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 xml:space="preserve"> времени перешли в категорию тяжелых несчастных случаев или несчастных случаев со смертельным исходом, работодатель (его представитель) в течение трех суток после получения сведений об этом обязан уведомить: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территориальную государственную инспекцию труда;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территориальное объединение соответствующих профсоюзов;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территориальное подразделение государственного органа РФ, который контролирует соответствующую сферу деятельности, если несчастный случай произошел в организации или на объекте, подконтрольных этому органу;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территориальное подразделение Фонда социального страхования РФ (ФСС РФ) по месту регистрации работодателя.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В трехдневный срок после завершения расследования работодатель обязан направить экземпляр акта о несчастном случае на производстве и копии материалов расследования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в территориальное подразделение Фонда социального страхования РФ (ФСС РФ) по месту регистрации работодателя;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работодателю, направившему работника, с которым произошел несчастный случай (если случай произошел не по месту нахождения работодателя);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по групповому или тяжелому или со смертельным исходом несчастному случаю на производстве: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∙ в прокуратуру по месту происшествия несчастного случая (если случай произошел на находящемся в плавании судне - по месту регистрации судна),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 xml:space="preserve">∙ в территориальную государственную инспекцию труда и </w:t>
      </w:r>
      <w:proofErr w:type="spell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Роструд</w:t>
      </w:r>
      <w:proofErr w:type="spell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,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∙ в территориальное подразделение государственного органа РФ, который контролирует соответствующую сферу деятельности, если несчастный случай произошел в организации или на объекте, подконтрольных этому органу;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∙ территориальное объединение соответствующих профсоюзов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u w:val="single"/>
          <w:lang w:eastAsia="ru-RU"/>
        </w:rPr>
        <w:t>По окончании периода временной нетрудоспособности пострадавшего работодатель обязан направить сообщение о последствиях несчастного случая на производстве и мерах, принятых в целях предупреждения несчастных случаев на производстве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территориальную государственную инспекцию труда;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в территориальное подразделение государственного органа РФ, который контролирует соответствующую сферу деятельности, если несчастный случай произошел в организации или на объекте, подконтрольных этому органу.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br/>
      </w:r>
      <w:r w:rsidRPr="006E289A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Правовое обоснование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статье 228.1. ТК РФ при групповом несчастном случае (два человека и более), тяжелом несчастном случае или несчастном случае со смертельным исходом работодатель (его представитель) в течение суток обязан направить извещение по установленной </w:t>
      </w:r>
      <w:hyperlink r:id="rId4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форме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соответствующий территориальный орган федерального органа исполнительной власти, уполномоченного на осуществление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прокуратуру по месту происшествия несчастного случая;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орган исполнительной власти субъекта Российской Федерации и (или) орган местного самоуправления по месту государственной регистрации юридического лица или физического лица в качестве индивидуального предпринимателя;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работодателю, направившему работника, с которым произошел несчастный случай;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в территориальный орган соответствующего федерального органа исполнительной власти, осуществляющего государственный контроль (надзор) в установленной сфере деятельности, если несчастный случай произошел в организации или на объекте, </w:t>
      </w: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подконтрольных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этому органу;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в 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(по месту регистрации работодателя в качестве страхователя).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При групповом несчастном случае, тяжелом несчастном случае или несчастном случае со смертельным исходом работодатель (его представитель) в течение суток также обязан направить извещение по установленной форме в соответствующее территориальное объединение организаций профсоюзов.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 несчастном случае, происшедшем на находящемся в плавании судне (независимо от его ведомственной (отраслевой) принадлежности), капитан судна незамедлительно обязан сообщить работодателю (судовладельцу), а если судно находится в заграничном плавании - также в соответствующее консульство Российской Федерации.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Работодатель (судовладелец) при получении сообщения о происшедшем на судне групповом несчастном случае, тяжелом несчастном случае или несчастном случае со смертельным исходом в течение суток обязан направить извещение по установленной форме </w:t>
      </w: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соответствующий территориальный орган федерального органа исполнительной власти, уполномоченного на осуществление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соответствующую прокуратуру по месту регистрации судна;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соответствующие федеральные органы исполнительной власти, уполномоченные на осуществление федерального государственного надзора в области использования атомной энергии и государственного надзора в области радиационной безопасности, если несчастный случай произошел на ядерной энергетической установке судна или при перевозке ядерных материалов, радиоактивных веществ и отходов;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соответствующее территориальное объединение организаций профсоюзов;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(по месту регистрации работодателя в качестве страхователя).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 несчастных случаях, которые по прошествии времени перешли в категорию тяжелых несчастных случаев или несчастных случаев со смертельным исходом, работодатель (его представитель) в течение трех суток после получения сведений об этом направляет извещение по установленной </w:t>
      </w:r>
      <w:hyperlink r:id="rId5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форме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 в соответствующие территориальный орган федерального органа исполнительной власти, уполномоченного на осуществление федерального государственного надзора за соблюдением трудового законодательства и иных нормативных правовых актов, 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содержащих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нормы трудового права, территориальное объединение организаций профсоюзов и территориальный орган соответствующего федерального органа исполнительной власти, осуществляющего государственный контроль (надзор) в установленной сфере деятельности, если несчастный случай произошел в организации или на объекте, подконтрольных этому органу, а о страховых случаях - в исполнительный орган страховщика (по месту регистрации работодателя в качестве страхователя).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 случаях острого отравления работодатель (его представитель) сообщает в соответствующий орган федерального </w:t>
      </w:r>
      <w:hyperlink r:id="rId6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органа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исполнительной власти, осуществляющего функции по федеральному государственному санитарно-эпидемиологическому надзору.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статья 230 ТК РФ при страховых случаях экземпляр акта о несчастном случае на производстве и копии материалов расследования работодатель (его представитель) в трехдневный срок после завершения расследования несчастного случая на производстве направляет в исполнительный орган страховщика (по месту регистрации работодателя в качестве страхователя).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При несчастном случае на производстве, происшедшем с лицом, направленным для выполнения работы к другому работодателю и участвовавшим в его производственной деятельности (часть пятая </w:t>
      </w:r>
      <w:hyperlink r:id="rId7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статьи 229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Кодекса), работодатель (его представитель), у которого произошел несчастный случай, направляет копию </w:t>
      </w:r>
      <w:hyperlink r:id="rId8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акта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о несчастном случае на производстве и копии материалов расследования по месту основной работы (учебы, службы) пострадавшего.</w:t>
      </w:r>
      <w:proofErr w:type="gramEnd"/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Статья 230.1. </w:t>
      </w: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ТК РФ устанавливает, что один экземпляр </w:t>
      </w:r>
      <w:hyperlink r:id="rId9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акта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о расследовании группового несчастного случая на производстве, тяжелого несчастного случая на производстве, несчастного случая на производстве со смертельным исходом вместе с копиями материалов расследования, включая копии </w:t>
      </w:r>
      <w:hyperlink r:id="rId10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актов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о несчастном случае на производстве на каждого пострадавшего, председателем комиссии (в предусмотренных </w:t>
      </w:r>
      <w:hyperlink r:id="rId11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Кодексом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случаях государственным инспектором труда, самостоятельно проводившим расследование несчастного случая) в трехдневный срок после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представления работодателю направляется в прокуратуру, в которую сообщалось о данном несчастном случае.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Копии указанного акта вместе с копиями материалов расследования направляются: в соответствующую государственную инспекцию труда и территориальный орган соответствующего федерального органа исполнительной власти, осуществляющего государственный контроль (надзор) в установленной сфере деятельности, - по несчастным случаям на производстве, происшедшим в организациях или на объектах, </w:t>
      </w:r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подконтрольных этому органу, а при страховом случае - также в исполнительный орган страховщика (по месту регистрации работодателя в качестве страхователя).</w:t>
      </w:r>
      <w:proofErr w:type="gramEnd"/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Копии актов о расследовании несчастных случаев на производстве (в том числе групповых), в результате которых один или несколько пострадавших получили тяжелые повреждения здоровья, либо несчастных случаев на производстве (в том числе групповых), закончившихся смертью, вместе с копиями актов о несчастном случае на производстве на каждого пострадавшего направляются председателем комиссии (в предусмотренных Кодексом случаях государственным инспектором труда, самостоятельно проводившим расследование несчастного</w:t>
      </w:r>
      <w:proofErr w:type="gramEnd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случая на производстве) в федеральный орган исполнительной власти, уполномоченный на осуществление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и соответствующее территориальное объединение организаций профессиональных союзов для анализа состояния и причин производственного травматизма в Российской Федерации и разработки предложений по его профилактике.</w:t>
      </w:r>
    </w:p>
    <w:p w:rsidR="006E289A" w:rsidRPr="006E289A" w:rsidRDefault="006E289A" w:rsidP="006E28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По окончании периода временной нетрудоспособности пострадавшего работодатель (его представитель) обязан направить в соответствующую государственную инспекцию труда, а в необходимых случаях - в территориальный орган соответствующего федерального органа исполнительной власти, осуществляющего государственный контроль (надзор) в установленной сфере деятельности, сообщение по установленной </w:t>
      </w:r>
      <w:hyperlink r:id="rId12" w:history="1">
        <w:r w:rsidRPr="006E289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форме</w:t>
        </w:r>
      </w:hyperlink>
      <w:r w:rsidRPr="006E289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о последствиях несчастного случая на производстве и мерах, принятых в целях предупреждения несчастных случаев на производстве.</w:t>
      </w:r>
      <w:proofErr w:type="gramEnd"/>
    </w:p>
    <w:p w:rsidR="00D5213F" w:rsidRPr="006E289A" w:rsidRDefault="006E289A" w:rsidP="006E289A">
      <w:pPr>
        <w:jc w:val="both"/>
        <w:rPr>
          <w:rFonts w:ascii="Times New Roman" w:hAnsi="Times New Roman" w:cs="Times New Roman"/>
          <w:sz w:val="28"/>
          <w:szCs w:val="28"/>
        </w:rPr>
      </w:pPr>
      <w:r w:rsidRPr="006E289A">
        <w:rPr>
          <w:rFonts w:ascii="Times New Roman" w:hAnsi="Times New Roman" w:cs="Times New Roman"/>
          <w:sz w:val="28"/>
          <w:szCs w:val="28"/>
        </w:rPr>
        <w:t>Источник</w:t>
      </w:r>
      <w:r w:rsidRPr="006E289A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6E28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289A">
        <w:rPr>
          <w:rFonts w:ascii="Times New Roman" w:hAnsi="Times New Roman" w:cs="Times New Roman"/>
          <w:sz w:val="28"/>
          <w:szCs w:val="28"/>
        </w:rPr>
        <w:t>Онлайнинспекция</w:t>
      </w:r>
      <w:proofErr w:type="gramStart"/>
      <w:r w:rsidRPr="006E289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E289A">
        <w:rPr>
          <w:rFonts w:ascii="Times New Roman" w:hAnsi="Times New Roman" w:cs="Times New Roman"/>
          <w:sz w:val="28"/>
          <w:szCs w:val="28"/>
        </w:rPr>
        <w:t>ф</w:t>
      </w:r>
      <w:proofErr w:type="spellEnd"/>
    </w:p>
    <w:sectPr w:rsidR="00D5213F" w:rsidRPr="006E289A" w:rsidSect="00D52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E289A"/>
    <w:rsid w:val="006E289A"/>
    <w:rsid w:val="00D52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3F"/>
  </w:style>
  <w:style w:type="paragraph" w:styleId="1">
    <w:name w:val="heading 1"/>
    <w:basedOn w:val="a"/>
    <w:link w:val="10"/>
    <w:uiPriority w:val="9"/>
    <w:qFormat/>
    <w:rsid w:val="006E28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8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E2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89A"/>
    <w:rPr>
      <w:b/>
      <w:bCs/>
    </w:rPr>
  </w:style>
  <w:style w:type="character" w:customStyle="1" w:styleId="apple-converted-space">
    <w:name w:val="apple-converted-space"/>
    <w:basedOn w:val="a0"/>
    <w:rsid w:val="006E289A"/>
  </w:style>
  <w:style w:type="character" w:styleId="a5">
    <w:name w:val="Hyperlink"/>
    <w:basedOn w:val="a0"/>
    <w:uiPriority w:val="99"/>
    <w:semiHidden/>
    <w:unhideWhenUsed/>
    <w:rsid w:val="006E28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0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C2AAA417D8F0EB28C4F577EA0FBBD726F004513F3B294544388AE46ACD3FD11ED45990E600C7E6RAz9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0C2AAA417D8F0EB28C4F577EA0FBBD726F0025A313E294544388AE46ACD3FD11ED45998E1R0z2N" TargetMode="External"/><Relationship Id="rId12" Type="http://schemas.openxmlformats.org/officeDocument/2006/relationships/hyperlink" Target="consultantplus://offline/ref=70C2AAA417D8F0EB28C4F577EA0FBBD726F004513F3B294544388AE46ACD3FD11ED45990E600CEE1RAz0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23C44D446425FD9E4E11239643D014F4FE70BE27DC958131A784EDD181D10DA3662E1C2F5082B8FFu8N" TargetMode="External"/><Relationship Id="rId11" Type="http://schemas.openxmlformats.org/officeDocument/2006/relationships/hyperlink" Target="consultantplus://offline/ref=70C2AAA417D8F0EB28C4F577EA0FBBD726F0025A313E294544388AE46ACD3FD11ED45990E601RCz4N" TargetMode="External"/><Relationship Id="rId5" Type="http://schemas.openxmlformats.org/officeDocument/2006/relationships/hyperlink" Target="consultantplus://offline/ref=5823C44D446425FD9E4E11239643D014F4FF70BA20DC958131A784EDD181D10DA3662E1C2F5082B0FFuCN" TargetMode="External"/><Relationship Id="rId10" Type="http://schemas.openxmlformats.org/officeDocument/2006/relationships/hyperlink" Target="consultantplus://offline/ref=70C2AAA417D8F0EB28C4F577EA0FBBD726F004513F3B294544388AE46ACD3FD11ED45990E600C7E7RAz8N" TargetMode="External"/><Relationship Id="rId4" Type="http://schemas.openxmlformats.org/officeDocument/2006/relationships/hyperlink" Target="consultantplus://offline/ref=5823C44D446425FD9E4E11239643D014F4FF70BA20DC958131A784EDD181D10DA3662E1C2F5082B0FFuCN" TargetMode="External"/><Relationship Id="rId9" Type="http://schemas.openxmlformats.org/officeDocument/2006/relationships/hyperlink" Target="consultantplus://offline/ref=70C2AAA417D8F0EB28C4F577EA0FBBD726F004513F3B294544388AE46ACD3FD11ED45990E600C4E4RAz9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2096</Words>
  <Characters>11953</Characters>
  <Application>Microsoft Office Word</Application>
  <DocSecurity>0</DocSecurity>
  <Lines>99</Lines>
  <Paragraphs>28</Paragraphs>
  <ScaleCrop>false</ScaleCrop>
  <Company>MultiDVD Team</Company>
  <LinksUpToDate>false</LinksUpToDate>
  <CharactersWithSpaces>14021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2018-05-10T08:25:00Z</dcterms:created>
  <dcterms:modified xsi:type="dcterms:W3CDTF">2018-05-10T08:27:00Z</dcterms:modified>
</cp:coreProperties>
</file>