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BC2" w:rsidRDefault="00807BC2" w:rsidP="002A13F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</w:p>
    <w:p w:rsidR="002A13F8" w:rsidRPr="007A6FF6" w:rsidRDefault="007A6FF6" w:rsidP="007A6FF6">
      <w:pPr>
        <w:pStyle w:val="1"/>
        <w:shd w:val="clear" w:color="auto" w:fill="FFFFFF"/>
        <w:spacing w:before="0" w:beforeAutospacing="0" w:after="161" w:afterAutospacing="0"/>
        <w:rPr>
          <w:rFonts w:ascii="Arial" w:hAnsi="Arial" w:cs="Arial"/>
          <w:b w:val="0"/>
          <w:bCs w:val="0"/>
          <w:color w:val="262E3A"/>
          <w:sz w:val="24"/>
          <w:szCs w:val="24"/>
        </w:rPr>
      </w:pPr>
      <w:r w:rsidRPr="007A6FF6">
        <w:rPr>
          <w:rFonts w:ascii="Arial" w:hAnsi="Arial" w:cs="Arial"/>
          <w:bCs w:val="0"/>
          <w:color w:val="262E3A"/>
          <w:sz w:val="24"/>
          <w:szCs w:val="24"/>
        </w:rPr>
        <w:t>Вопрос:</w:t>
      </w:r>
      <w:r w:rsidRPr="007A6FF6">
        <w:rPr>
          <w:rFonts w:ascii="Arial" w:hAnsi="Arial" w:cs="Arial"/>
          <w:b w:val="0"/>
          <w:bCs w:val="0"/>
          <w:color w:val="262E3A"/>
          <w:sz w:val="24"/>
          <w:szCs w:val="24"/>
        </w:rPr>
        <w:t xml:space="preserve"> </w:t>
      </w:r>
      <w:r w:rsidR="002A13F8" w:rsidRPr="007A6FF6">
        <w:rPr>
          <w:rFonts w:ascii="Arial" w:hAnsi="Arial" w:cs="Arial"/>
          <w:b w:val="0"/>
          <w:bCs w:val="0"/>
          <w:color w:val="262E3A"/>
          <w:sz w:val="24"/>
          <w:szCs w:val="24"/>
        </w:rPr>
        <w:t>Согласно трудовому договору работнику установлен нормированный 8-часовой рабочий день. Работник отработал в предпраздничный день 8 часов, а не 7. Правильно ли, что 1 час нужно будет оплатить как сверхурочную работу?</w:t>
      </w:r>
    </w:p>
    <w:p w:rsidR="002A13F8" w:rsidRDefault="002A13F8" w:rsidP="002A13F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  <w:r>
        <w:rPr>
          <w:rStyle w:val="a4"/>
          <w:rFonts w:ascii="Arial" w:hAnsi="Arial" w:cs="Arial"/>
          <w:color w:val="262E3A"/>
        </w:rPr>
        <w:t>Ответ:</w:t>
      </w:r>
    </w:p>
    <w:p w:rsidR="002A13F8" w:rsidRPr="007A6FF6" w:rsidRDefault="002A13F8" w:rsidP="002A13F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262E3A"/>
        </w:rPr>
      </w:pPr>
      <w:r w:rsidRPr="007A6FF6">
        <w:rPr>
          <w:rStyle w:val="a4"/>
          <w:rFonts w:ascii="Arial" w:hAnsi="Arial" w:cs="Arial"/>
          <w:b w:val="0"/>
          <w:i/>
          <w:iCs/>
          <w:color w:val="262E3A"/>
        </w:rPr>
        <w:t>Да. В предпраздничный день продолжительность рабочего дня сокращается на 1 час. Если сотрудник работает по инициативе руководства за пределами установленной продолжительности рабочего времени, - это сверхурочная работа. Сверхурочная работа подлежит повышенной оплате.</w:t>
      </w:r>
    </w:p>
    <w:p w:rsidR="002A13F8" w:rsidRDefault="002A13F8" w:rsidP="002A13F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  <w:r>
        <w:rPr>
          <w:rStyle w:val="a4"/>
          <w:rFonts w:ascii="Arial" w:hAnsi="Arial" w:cs="Arial"/>
          <w:color w:val="262E3A"/>
        </w:rPr>
        <w:t>Правовое обоснование:</w:t>
      </w:r>
    </w:p>
    <w:p w:rsidR="002A13F8" w:rsidRDefault="002A13F8" w:rsidP="002A13F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  <w:r>
        <w:rPr>
          <w:rFonts w:ascii="Arial" w:hAnsi="Arial" w:cs="Arial"/>
          <w:color w:val="262E3A"/>
        </w:rPr>
        <w:t>Продолжительность рабочего дня или смены, непосредственно предшествующих нерабочему праздничному дню, уменьшается на один час (ст.95 ТК РФ).</w:t>
      </w:r>
    </w:p>
    <w:p w:rsidR="002A13F8" w:rsidRDefault="002A13F8" w:rsidP="002A13F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  <w:r>
        <w:rPr>
          <w:rFonts w:ascii="Arial" w:hAnsi="Arial" w:cs="Arial"/>
          <w:color w:val="262E3A"/>
        </w:rPr>
        <w:t xml:space="preserve">Согласно ст. 99 ТК РФ сверхурочная работа - работа, выполняемая работником по инициативе </w:t>
      </w:r>
      <w:proofErr w:type="gramStart"/>
      <w:r>
        <w:rPr>
          <w:rFonts w:ascii="Arial" w:hAnsi="Arial" w:cs="Arial"/>
          <w:color w:val="262E3A"/>
        </w:rPr>
        <w:t>работодателя</w:t>
      </w:r>
      <w:proofErr w:type="gramEnd"/>
      <w:r>
        <w:rPr>
          <w:rFonts w:ascii="Arial" w:hAnsi="Arial" w:cs="Arial"/>
          <w:color w:val="262E3A"/>
        </w:rPr>
        <w:t xml:space="preserve"> за пределами установленной для работника продолжительности рабочего времени.</w:t>
      </w:r>
    </w:p>
    <w:p w:rsidR="002A13F8" w:rsidRDefault="002A13F8" w:rsidP="002A13F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  <w:r>
        <w:rPr>
          <w:rFonts w:ascii="Arial" w:hAnsi="Arial" w:cs="Arial"/>
          <w:color w:val="262E3A"/>
        </w:rPr>
        <w:t>В соответствии со ст. 152 ТК РФ сверхурочная работа оплачивается за первые два часа работы не менее чем в полуторном размере, за последующие часы - не менее чем в двойном размере. Конкретные размеры оплаты за сверхурочную работу могут определяться коллективным договором, локальным нормативным актом или трудовым договором.</w:t>
      </w:r>
    </w:p>
    <w:p w:rsidR="00807BC2" w:rsidRPr="007A6FF6" w:rsidRDefault="007A6FF6" w:rsidP="00807B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Источник</w:t>
      </w:r>
      <w:r w:rsidR="00807BC2" w:rsidRPr="007A6FF6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807BC2" w:rsidRPr="007A6FF6">
        <w:rPr>
          <w:rFonts w:ascii="Arial" w:hAnsi="Arial" w:cs="Arial"/>
          <w:sz w:val="24"/>
          <w:szCs w:val="24"/>
        </w:rPr>
        <w:t>Онлай</w:t>
      </w:r>
      <w:r>
        <w:rPr>
          <w:rFonts w:ascii="Arial" w:hAnsi="Arial" w:cs="Arial"/>
          <w:sz w:val="24"/>
          <w:szCs w:val="24"/>
        </w:rPr>
        <w:t>н</w:t>
      </w:r>
      <w:r w:rsidR="00807BC2" w:rsidRPr="007A6FF6">
        <w:rPr>
          <w:rFonts w:ascii="Arial" w:hAnsi="Arial" w:cs="Arial"/>
          <w:sz w:val="24"/>
          <w:szCs w:val="24"/>
        </w:rPr>
        <w:t>инспекция</w:t>
      </w:r>
      <w:proofErr w:type="gramStart"/>
      <w:r w:rsidR="00807BC2" w:rsidRPr="007A6FF6">
        <w:rPr>
          <w:rFonts w:ascii="Arial" w:hAnsi="Arial" w:cs="Arial"/>
          <w:sz w:val="24"/>
          <w:szCs w:val="24"/>
        </w:rPr>
        <w:t>.Р</w:t>
      </w:r>
      <w:proofErr w:type="gramEnd"/>
      <w:r w:rsidR="00807BC2" w:rsidRPr="007A6FF6">
        <w:rPr>
          <w:rFonts w:ascii="Arial" w:hAnsi="Arial" w:cs="Arial"/>
          <w:sz w:val="24"/>
          <w:szCs w:val="24"/>
        </w:rPr>
        <w:t>Ф</w:t>
      </w:r>
      <w:proofErr w:type="spellEnd"/>
    </w:p>
    <w:p w:rsidR="00807BC2" w:rsidRDefault="00807BC2" w:rsidP="002A13F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</w:p>
    <w:sectPr w:rsidR="00807BC2" w:rsidSect="00D47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A13F8"/>
    <w:rsid w:val="00106917"/>
    <w:rsid w:val="00216B52"/>
    <w:rsid w:val="002A13F8"/>
    <w:rsid w:val="007A6FF6"/>
    <w:rsid w:val="00807BC2"/>
    <w:rsid w:val="00D4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FB9"/>
  </w:style>
  <w:style w:type="paragraph" w:styleId="1">
    <w:name w:val="heading 1"/>
    <w:basedOn w:val="a"/>
    <w:link w:val="10"/>
    <w:uiPriority w:val="9"/>
    <w:qFormat/>
    <w:rsid w:val="002A13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13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A1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13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3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2021-05-26T06:47:00Z</dcterms:created>
  <dcterms:modified xsi:type="dcterms:W3CDTF">2021-05-27T13:00:00Z</dcterms:modified>
</cp:coreProperties>
</file>