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485" w:rsidRDefault="00B93485" w:rsidP="00B9348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t-RU" w:eastAsia="ru-RU"/>
        </w:rPr>
      </w:pPr>
      <w:r w:rsidRPr="00B9348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Охрана труда: обзор документов Минтруда РФ</w:t>
      </w:r>
    </w:p>
    <w:p w:rsidR="00B93485" w:rsidRPr="00B93485" w:rsidRDefault="00B93485" w:rsidP="00B9348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t-RU" w:eastAsia="ru-RU"/>
        </w:rPr>
      </w:pPr>
    </w:p>
    <w:p w:rsidR="00B93485" w:rsidRPr="00B93485" w:rsidRDefault="00B93485" w:rsidP="00B93485">
      <w:pPr>
        <w:pStyle w:val="a6"/>
        <w:numPr>
          <w:ilvl w:val="0"/>
          <w:numId w:val="1"/>
        </w:numPr>
        <w:spacing w:after="0" w:line="240" w:lineRule="auto"/>
        <w:ind w:left="0" w:firstLine="567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b/>
          <w:bCs/>
          <w:color w:val="000000"/>
          <w:sz w:val="23"/>
          <w:lang w:eastAsia="ru-RU"/>
        </w:rPr>
        <w:t>Приказы Минтруда от 22.11.2021 № 818 и 817 «О проведении Всероссийского рейтинга организаций среднего и малого бизнеса в области охраны труда», «О проведении Всероссийского рейтинга организаций крупного бизнеса в области охраны труда»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Установлен порядок оценки деятельности организаций крупного, среднего и малого бизнеса в области охраны труда. Оценка деятельности осуществляется по результатам работы за предыдущий календарный год. Результатом оценки является ранжирование организаций и формирование Всероссийских рейтингов организаций в области охраны труда для крупного бизнеса и среднего и малого бизнеса.</w:t>
      </w:r>
    </w:p>
    <w:p w:rsidR="00B93485" w:rsidRPr="00B93485" w:rsidRDefault="00B93485" w:rsidP="00B93485">
      <w:pPr>
        <w:pStyle w:val="a6"/>
        <w:numPr>
          <w:ilvl w:val="0"/>
          <w:numId w:val="1"/>
        </w:numPr>
        <w:spacing w:before="240" w:after="240" w:line="240" w:lineRule="auto"/>
        <w:ind w:left="0" w:firstLine="567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 </w:t>
      </w:r>
      <w:r w:rsidRPr="00B93485">
        <w:rPr>
          <w:rFonts w:ascii="Open Sans" w:eastAsia="Times New Roman" w:hAnsi="Open Sans" w:cs="Times New Roman"/>
          <w:b/>
          <w:bCs/>
          <w:color w:val="000000"/>
          <w:sz w:val="23"/>
          <w:lang w:eastAsia="ru-RU"/>
        </w:rPr>
        <w:t>Приказ Минтруда от 29.10.2021 № 774н «Об утверждении общих требований к организации безопасного рабочего места»  (Зарегистрирован в Минюсте 25.11.2021 № 65987)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Организовывать безопасные рабочие места нужно в соответствии с государственными требованиями охраны труда. К ним относятся, например, приказ Минтруда от 16.11.2020 № 782н или Федеральный закон от 28.12.2013 № 426-ФЗ.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Также для организации безопасных рабочих мест нужно оценивать профессиональные риски. Если по результатам оценки </w:t>
      </w:r>
      <w:proofErr w:type="spellStart"/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профрисков</w:t>
      </w:r>
      <w:proofErr w:type="spellEnd"/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 выявили, например, участки с высокой вероятностью </w:t>
      </w:r>
      <w:proofErr w:type="spellStart"/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травмирования</w:t>
      </w:r>
      <w:proofErr w:type="spellEnd"/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 работников, то участки нужно обозначить сигнальной разметкой или знаками безопасности (п. 17 Требований, утв. приказом Минтруда от 29.10.2021 № 774н).</w:t>
      </w:r>
    </w:p>
    <w:p w:rsidR="00B93485" w:rsidRPr="00B93485" w:rsidRDefault="00B93485" w:rsidP="00B93485">
      <w:pPr>
        <w:spacing w:after="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i/>
          <w:iCs/>
          <w:color w:val="000000"/>
          <w:sz w:val="23"/>
          <w:lang w:eastAsia="ru-RU"/>
        </w:rPr>
        <w:t>Приказ вступает в силу 1 марта 2022 года и действует до 1 марта 2028 года.</w:t>
      </w:r>
    </w:p>
    <w:p w:rsidR="00B93485" w:rsidRPr="00B93485" w:rsidRDefault="00B93485" w:rsidP="00B93485">
      <w:pPr>
        <w:pStyle w:val="a6"/>
        <w:numPr>
          <w:ilvl w:val="0"/>
          <w:numId w:val="1"/>
        </w:numPr>
        <w:spacing w:before="240" w:after="240" w:line="240" w:lineRule="auto"/>
        <w:ind w:left="0" w:firstLine="567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b/>
          <w:bCs/>
          <w:color w:val="000000"/>
          <w:sz w:val="23"/>
          <w:lang w:eastAsia="ru-RU"/>
        </w:rPr>
        <w:t>Приказ Минтруда от 29.10.2021 № 772н «Об утверждении основных требований к порядку разработки и содержанию правил и инструкций по охране труда, разрабатываемых работодателем» (Зарегистрирован в Минюсте 26.11.2021 № 66015)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Минтруд утвердил требования к порядку разработки и содержанию правил и инструкций по охране труда, которые должен разрабатывать работодатель.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С марта 2022 года разрешили не пересматривать инструкции по охране труда (далее – ИОТ) раз в пять лет и при изменении нормативных требований. Ввели четыре случая, когда нужно пересмотреть ИОТ: изменили условия труда, внедрили новое оборудование и технологию, провели расследование аварии, несчастного случая, профзаболевания или по требованию госорганов.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Минтруд допускает введение </w:t>
      </w:r>
      <w:proofErr w:type="gramStart"/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временных</w:t>
      </w:r>
      <w:proofErr w:type="gramEnd"/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 ИОТ, если запускают новое производство или проводят реконструкцию производства. Применять их нужно до приемки производства в эксплуатацию.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Также с марта работодатели должны разрабатывать новый документ – правила по охране труда в организации. Правила должны содержать требования, которые обеспечивает работодатель для безопасности труда. Для этого анализируют состояние и причины производственного травматизма и профзаболеваний, а также результаты </w:t>
      </w:r>
      <w:proofErr w:type="spellStart"/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спецоценки</w:t>
      </w:r>
      <w:proofErr w:type="spellEnd"/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 и оценки </w:t>
      </w:r>
      <w:proofErr w:type="spellStart"/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профрисков</w:t>
      </w:r>
      <w:proofErr w:type="spellEnd"/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.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Разрабатывать правила может один работник или группа. Согласовывают такие правила руководитель </w:t>
      </w:r>
      <w:proofErr w:type="spellStart"/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юрслужбы</w:t>
      </w:r>
      <w:proofErr w:type="spellEnd"/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, руководитель службы охраны труда, ответственный за разработку правил.</w:t>
      </w:r>
    </w:p>
    <w:p w:rsidR="00B93485" w:rsidRPr="00B93485" w:rsidRDefault="00B93485" w:rsidP="00B93485">
      <w:pPr>
        <w:spacing w:after="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i/>
          <w:iCs/>
          <w:color w:val="000000"/>
          <w:sz w:val="23"/>
          <w:lang w:eastAsia="ru-RU"/>
        </w:rPr>
        <w:lastRenderedPageBreak/>
        <w:t>Приказ вступает в силу 1 марта 2022 года и действует до 1 марта 2028 года.</w:t>
      </w:r>
    </w:p>
    <w:p w:rsidR="00B93485" w:rsidRPr="00B93485" w:rsidRDefault="00B93485" w:rsidP="00B93485">
      <w:pPr>
        <w:pStyle w:val="a6"/>
        <w:numPr>
          <w:ilvl w:val="0"/>
          <w:numId w:val="1"/>
        </w:numPr>
        <w:spacing w:before="240" w:after="240" w:line="240" w:lineRule="auto"/>
        <w:ind w:left="0" w:firstLine="567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b/>
          <w:bCs/>
          <w:color w:val="000000"/>
          <w:sz w:val="23"/>
          <w:lang w:eastAsia="ru-RU"/>
        </w:rPr>
        <w:t>Приказ Минтруда от 29.10.2021 № 771н «Об утверждении Примерного перечня ежегодно реализуемых работодателем мероприятий по улучшению условий и охраны труда, ликвидации или снижению уровней профессиональных рисков либо недопущению повышения их уровней» (Зарегистрирован в Минюсте 03.12.2021 № 66196)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Перечень мероприятий по улучшению условий и охраны труда заменит действующий, который утвержден приказом </w:t>
      </w:r>
      <w:proofErr w:type="spellStart"/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Минздравсоцразвития</w:t>
      </w:r>
      <w:proofErr w:type="spellEnd"/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 от 01.03.2021 № 181н. В него включили три новых мероприятия для улучшения условий и охраны труда: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фильтрация и очистка питьевой воды;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приобретение аудио– </w:t>
      </w:r>
      <w:proofErr w:type="gramStart"/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и </w:t>
      </w:r>
      <w:proofErr w:type="gramEnd"/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видеооборудования для дистанционного проведения инструктажей и обучения, а также для фиксации процессов производства работ;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приобретение систем обеспечения безопасности работ на высоте.</w:t>
      </w:r>
    </w:p>
    <w:p w:rsidR="00B93485" w:rsidRPr="00B93485" w:rsidRDefault="00B93485" w:rsidP="00B93485">
      <w:pPr>
        <w:spacing w:after="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i/>
          <w:iCs/>
          <w:color w:val="000000"/>
          <w:sz w:val="23"/>
          <w:lang w:eastAsia="ru-RU"/>
        </w:rPr>
        <w:t>Приказ вступает в силу 1 марта 2022 года.</w:t>
      </w:r>
    </w:p>
    <w:p w:rsidR="00B93485" w:rsidRPr="00B93485" w:rsidRDefault="00B93485" w:rsidP="00B93485">
      <w:pPr>
        <w:pStyle w:val="a6"/>
        <w:numPr>
          <w:ilvl w:val="0"/>
          <w:numId w:val="1"/>
        </w:numPr>
        <w:spacing w:before="240" w:after="240" w:line="240" w:lineRule="auto"/>
        <w:ind w:left="0" w:firstLine="567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b/>
          <w:bCs/>
          <w:color w:val="000000"/>
          <w:sz w:val="23"/>
          <w:lang w:eastAsia="ru-RU"/>
        </w:rPr>
        <w:t>Приказ Минтруда от 11.10.2021 № 696н «Об утверждении профессионального стандарта «Специалист по пожарной профилактике» (Зарегистрирован в Минюсте 12.11.2021 № 65774)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Утвердили новый профессиональный стандарт «Специалист по пожарной профилактике». Старый </w:t>
      </w:r>
      <w:proofErr w:type="spellStart"/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профстандарт</w:t>
      </w:r>
      <w:proofErr w:type="spellEnd"/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, который был утвержден приказом Минтруда от 28.10.2014 № 814н, утратит силу.</w:t>
      </w:r>
    </w:p>
    <w:p w:rsidR="00B93485" w:rsidRPr="00B93485" w:rsidRDefault="00B93485" w:rsidP="00B93485">
      <w:pPr>
        <w:spacing w:after="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i/>
          <w:iCs/>
          <w:color w:val="000000"/>
          <w:sz w:val="23"/>
          <w:lang w:eastAsia="ru-RU"/>
        </w:rPr>
        <w:t>Вступает в силу 1 марта 2022 года и действует до 1 марта 2028 года.</w:t>
      </w:r>
    </w:p>
    <w:p w:rsidR="00B93485" w:rsidRPr="00B93485" w:rsidRDefault="00B93485" w:rsidP="00B93485">
      <w:pPr>
        <w:pStyle w:val="a6"/>
        <w:numPr>
          <w:ilvl w:val="0"/>
          <w:numId w:val="1"/>
        </w:numPr>
        <w:spacing w:before="240" w:after="240" w:line="240" w:lineRule="auto"/>
        <w:ind w:left="0" w:firstLine="567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proofErr w:type="gramStart"/>
      <w:r w:rsidRPr="00B93485">
        <w:rPr>
          <w:rFonts w:ascii="Open Sans" w:eastAsia="Times New Roman" w:hAnsi="Open Sans" w:cs="Times New Roman"/>
          <w:b/>
          <w:bCs/>
          <w:color w:val="000000"/>
          <w:sz w:val="23"/>
          <w:lang w:eastAsia="ru-RU"/>
        </w:rPr>
        <w:t>Приказ Минтруда от 22.09.2021 № 656н «Об утверждении примерного перечня мероприятий по предотвращению случаев повреждения здоровья работников (при производстве работ (оказании услуг) на территории, находящейся под контролем другого работодателя (иного лица)» (Зарегистрирован в Минюсте 02.12.2021 № 66192)</w:t>
      </w:r>
      <w:proofErr w:type="gramEnd"/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В перечень включили примерные мероприятия, которые работодателю и подрядчику нужно организовать перед началом работ. Такое обязательство появится у работодателя на основании статьи 214 новой редакции ТК. Мероприятия закрепляют в договоре на производство работ. К ним относят: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назначение </w:t>
      </w:r>
      <w:proofErr w:type="gramStart"/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ответственного</w:t>
      </w:r>
      <w:proofErr w:type="gramEnd"/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 за безопасное производство работ;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составление графика проведения работ;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составление схемы подключения к энергоносителям;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составление перечня вредных или опасных производственных факторов и рисков;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определение мест установки защитных ограждений;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нанесение сигнальной разметки и знаков безопасности;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составление плана мероприятий по эвакуации и спасению работников;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утверждение формы акта-допуска на работы, на которые требуется акт-допуск;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lastRenderedPageBreak/>
        <w:t>разработка инструкции по охране труда для проведения работ;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проведение инструктажа;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обеспечение микроклимата на рабочих местах с помощью средств коллективной защиты (отопления, вентиляции, тепловых завес);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организация освещения на рабочих местах;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организация пешеходной зоны для безопасного передвижения работников по территории предприятия;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определение места нахождения аптечек первой помощи;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определение порядка посещения мест общего пользования на территории другого работодателя (комнаты приема пищи, гардеробные, душевые, санузлы).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Обеспечивать беспрепятственный проезд скорой помощи в случае повреждения здоровья работников должен работодатель, на территории которого производятся работы.</w:t>
      </w:r>
    </w:p>
    <w:p w:rsidR="00B93485" w:rsidRPr="00B93485" w:rsidRDefault="00B93485" w:rsidP="00B93485">
      <w:pPr>
        <w:spacing w:after="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i/>
          <w:iCs/>
          <w:color w:val="000000"/>
          <w:sz w:val="23"/>
          <w:lang w:eastAsia="ru-RU"/>
        </w:rPr>
        <w:t>Приказ вступает в силу 1 марта 2022 года.</w:t>
      </w:r>
    </w:p>
    <w:p w:rsidR="00B93485" w:rsidRPr="00B93485" w:rsidRDefault="00B93485" w:rsidP="00B93485">
      <w:pPr>
        <w:pStyle w:val="a6"/>
        <w:numPr>
          <w:ilvl w:val="0"/>
          <w:numId w:val="1"/>
        </w:numPr>
        <w:spacing w:before="240" w:after="240" w:line="240" w:lineRule="auto"/>
        <w:ind w:left="0" w:firstLine="567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b/>
          <w:bCs/>
          <w:color w:val="000000"/>
          <w:sz w:val="23"/>
          <w:lang w:eastAsia="ru-RU"/>
        </w:rPr>
        <w:t>Приказ Минтруда от 22.09.2021 № 650н «Об утверждении примерного положения о комитете (комиссии) по охране труда» (Зарегистрирован в Минюсте 30.11.2021 № 66145)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Минтруд утвердил новое примерное положение о комиссии по охране труда. Оно отменит действующее положение, утвержденное приказом Минтруда от 24.06.2014 № 412н.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Комиссия по охране труда будет выполнять три новых обязанности: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рассматривать замечания и мнения уполномоченных по охране труда работников по результатам </w:t>
      </w:r>
      <w:proofErr w:type="spellStart"/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спецоценки</w:t>
      </w:r>
      <w:proofErr w:type="spellEnd"/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 и оценки </w:t>
      </w:r>
      <w:proofErr w:type="spellStart"/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профрисков</w:t>
      </w:r>
      <w:proofErr w:type="spellEnd"/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;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анализировать локально-нормативные акты работодателя;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участвовать в рассмотрении обстоятельств и причин микротравм.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Напоминаем, что на основании положения Минтруда работодатели разрабатывают свое положение о комиссии по охране труда с учетом специфики организации. В документе нужно закрепить действия работодателей и работников для предупреждения травм и профзаболеваний.</w:t>
      </w:r>
    </w:p>
    <w:p w:rsidR="00B93485" w:rsidRDefault="00B93485" w:rsidP="00B93485">
      <w:pPr>
        <w:spacing w:after="0" w:line="240" w:lineRule="auto"/>
        <w:rPr>
          <w:rFonts w:ascii="Open Sans" w:eastAsia="Times New Roman" w:hAnsi="Open Sans" w:cs="Times New Roman"/>
          <w:i/>
          <w:iCs/>
          <w:color w:val="000000"/>
          <w:sz w:val="23"/>
          <w:lang w:val="tt-RU" w:eastAsia="ru-RU"/>
        </w:rPr>
      </w:pPr>
      <w:r w:rsidRPr="00B93485">
        <w:rPr>
          <w:rFonts w:ascii="Open Sans" w:eastAsia="Times New Roman" w:hAnsi="Open Sans" w:cs="Times New Roman"/>
          <w:i/>
          <w:iCs/>
          <w:color w:val="000000"/>
          <w:sz w:val="23"/>
          <w:lang w:eastAsia="ru-RU"/>
        </w:rPr>
        <w:t>Приказ вступает в силу 1 марта 2022 года.</w:t>
      </w:r>
    </w:p>
    <w:p w:rsidR="00B93485" w:rsidRPr="00B93485" w:rsidRDefault="00B93485" w:rsidP="00B93485">
      <w:pPr>
        <w:spacing w:after="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val="tt-RU" w:eastAsia="ru-RU"/>
        </w:rPr>
      </w:pPr>
    </w:p>
    <w:p w:rsidR="00B93485" w:rsidRPr="00B93485" w:rsidRDefault="00B93485" w:rsidP="00B93485">
      <w:pPr>
        <w:pStyle w:val="a6"/>
        <w:numPr>
          <w:ilvl w:val="0"/>
          <w:numId w:val="1"/>
        </w:numPr>
        <w:spacing w:after="0" w:line="240" w:lineRule="auto"/>
        <w:ind w:left="0" w:firstLine="567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b/>
          <w:bCs/>
          <w:color w:val="000000"/>
          <w:sz w:val="23"/>
          <w:lang w:eastAsia="ru-RU"/>
        </w:rPr>
        <w:t>Приказ Минтруда от 14.09.2021 № 629н «Об утверждении предельно допустимых норм нагрузок для женщин при подъеме и перемещении тяжестей вручную» (Зарегистрирован в Минюсте 25.11.2021 № 65973)</w:t>
      </w:r>
    </w:p>
    <w:p w:rsidR="00B93485" w:rsidRPr="00B93485" w:rsidRDefault="00B93485" w:rsidP="00B93485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По нормам будут учитывать суммарную массу грузов, которые перемещают женщины в течение часа. Масса не должна превышать 350 кг с рабочей поверхности и 175 кг с пола. Также установили, что женщина может за один раз поднять без перемещения груз массой 15 кг. Перевозить грузы на тележках можно будет с усилием 10 кгс.</w:t>
      </w:r>
    </w:p>
    <w:p w:rsidR="00B93485" w:rsidRPr="00B93485" w:rsidRDefault="00B93485" w:rsidP="00B93485">
      <w:pPr>
        <w:spacing w:after="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i/>
          <w:iCs/>
          <w:color w:val="000000"/>
          <w:sz w:val="23"/>
          <w:lang w:eastAsia="ru-RU"/>
        </w:rPr>
        <w:t>Приказ вступает в силу 1 марта 2022 года и действует до 1 марта 2028 года.</w:t>
      </w:r>
    </w:p>
    <w:p w:rsidR="00B93485" w:rsidRDefault="00B93485" w:rsidP="00B93485">
      <w:pPr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23"/>
          <w:lang w:eastAsia="ru-RU"/>
        </w:rPr>
      </w:pPr>
    </w:p>
    <w:p w:rsidR="00B93485" w:rsidRPr="00B93485" w:rsidRDefault="00B93485" w:rsidP="00B93485">
      <w:pPr>
        <w:spacing w:after="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B93485">
        <w:rPr>
          <w:rFonts w:ascii="Open Sans" w:eastAsia="Times New Roman" w:hAnsi="Open Sans" w:cs="Times New Roman"/>
          <w:bCs/>
          <w:color w:val="000000"/>
          <w:sz w:val="23"/>
          <w:lang w:eastAsia="ru-RU"/>
        </w:rPr>
        <w:lastRenderedPageBreak/>
        <w:t>Источник информационного мат</w:t>
      </w:r>
      <w:r w:rsidRPr="00B93485">
        <w:rPr>
          <w:rFonts w:ascii="Open Sans" w:eastAsia="Times New Roman" w:hAnsi="Open Sans" w:cs="Times New Roman"/>
          <w:bCs/>
          <w:color w:val="000000"/>
          <w:sz w:val="23"/>
          <w:lang w:val="tt-RU" w:eastAsia="ru-RU"/>
        </w:rPr>
        <w:t>е</w:t>
      </w:r>
      <w:r w:rsidRPr="00B93485">
        <w:rPr>
          <w:rFonts w:ascii="Open Sans" w:eastAsia="Times New Roman" w:hAnsi="Open Sans" w:cs="Times New Roman"/>
          <w:bCs/>
          <w:color w:val="000000"/>
          <w:sz w:val="23"/>
          <w:lang w:eastAsia="ru-RU"/>
        </w:rPr>
        <w:t>риала:</w:t>
      </w:r>
      <w:r>
        <w:rPr>
          <w:rFonts w:ascii="Open Sans" w:eastAsia="Times New Roman" w:hAnsi="Open Sans" w:cs="Times New Roman"/>
          <w:b/>
          <w:bCs/>
          <w:color w:val="000000"/>
          <w:sz w:val="23"/>
          <w:lang w:val="tt-RU" w:eastAsia="ru-RU"/>
        </w:rPr>
        <w:t xml:space="preserve"> </w:t>
      </w:r>
      <w:r w:rsidRPr="00B93485">
        <w:rPr>
          <w:rFonts w:ascii="Open Sans" w:eastAsia="Times New Roman" w:hAnsi="Open Sans" w:cs="Times New Roman"/>
          <w:b/>
          <w:bCs/>
          <w:color w:val="000000"/>
          <w:sz w:val="23"/>
          <w:lang w:eastAsia="ru-RU"/>
        </w:rPr>
        <w:t>Техническая инспекция труда Ф</w:t>
      </w:r>
      <w:r>
        <w:rPr>
          <w:rFonts w:ascii="Open Sans" w:eastAsia="Times New Roman" w:hAnsi="Open Sans" w:cs="Times New Roman"/>
          <w:b/>
          <w:bCs/>
          <w:color w:val="000000"/>
          <w:sz w:val="23"/>
          <w:lang w:val="tt-RU" w:eastAsia="ru-RU"/>
        </w:rPr>
        <w:t>П</w:t>
      </w:r>
      <w:r w:rsidRPr="00B93485">
        <w:rPr>
          <w:rFonts w:ascii="Open Sans" w:eastAsia="Times New Roman" w:hAnsi="Open Sans" w:cs="Times New Roman"/>
          <w:b/>
          <w:bCs/>
          <w:color w:val="000000"/>
          <w:sz w:val="23"/>
          <w:lang w:eastAsia="ru-RU"/>
        </w:rPr>
        <w:t>РТ</w:t>
      </w:r>
    </w:p>
    <w:p w:rsidR="00372614" w:rsidRDefault="00372614"/>
    <w:sectPr w:rsidR="00372614" w:rsidSect="003726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4362B"/>
    <w:multiLevelType w:val="hybridMultilevel"/>
    <w:tmpl w:val="6E24D7FE"/>
    <w:lvl w:ilvl="0" w:tplc="8918CE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93485"/>
    <w:rsid w:val="00372614"/>
    <w:rsid w:val="00B93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6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3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93485"/>
    <w:rPr>
      <w:b/>
      <w:bCs/>
    </w:rPr>
  </w:style>
  <w:style w:type="character" w:styleId="a5">
    <w:name w:val="Emphasis"/>
    <w:basedOn w:val="a0"/>
    <w:uiPriority w:val="20"/>
    <w:qFormat/>
    <w:rsid w:val="00B93485"/>
    <w:rPr>
      <w:i/>
      <w:iCs/>
    </w:rPr>
  </w:style>
  <w:style w:type="paragraph" w:styleId="a6">
    <w:name w:val="List Paragraph"/>
    <w:basedOn w:val="a"/>
    <w:uiPriority w:val="34"/>
    <w:qFormat/>
    <w:rsid w:val="00B934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0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36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211899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69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99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1120</Words>
  <Characters>6388</Characters>
  <Application>Microsoft Office Word</Application>
  <DocSecurity>0</DocSecurity>
  <Lines>53</Lines>
  <Paragraphs>14</Paragraphs>
  <ScaleCrop>false</ScaleCrop>
  <Company>MultiDVD Team</Company>
  <LinksUpToDate>false</LinksUpToDate>
  <CharactersWithSpaces>7494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2022-02-02T05:43:00Z</dcterms:created>
  <dcterms:modified xsi:type="dcterms:W3CDTF">2022-02-02T05:47:00Z</dcterms:modified>
</cp:coreProperties>
</file>